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41AD" w14:textId="77777777" w:rsidR="00F51E2B" w:rsidRPr="00C20B85" w:rsidRDefault="00C17415" w:rsidP="00793AFC">
      <w:pPr>
        <w:pStyle w:val="40"/>
        <w:tabs>
          <w:tab w:val="left" w:pos="9356"/>
        </w:tabs>
        <w:spacing w:before="0" w:line="240" w:lineRule="auto"/>
        <w:jc w:val="center"/>
        <w:rPr>
          <w:rFonts w:asciiTheme="minorHAnsi" w:eastAsia="Times New Roman" w:hAnsiTheme="minorHAnsi" w:cstheme="minorHAnsi"/>
          <w:i w:val="0"/>
          <w:iCs w:val="0"/>
          <w:color w:val="auto"/>
          <w:sz w:val="24"/>
          <w:szCs w:val="24"/>
          <w:lang w:eastAsia="en-US"/>
        </w:rPr>
      </w:pPr>
      <w:r w:rsidRPr="00C20B85">
        <w:rPr>
          <w:rFonts w:asciiTheme="minorHAnsi" w:hAnsiTheme="minorHAnsi" w:cstheme="minorHAnsi"/>
          <w:noProof/>
          <w:color w:val="000000"/>
          <w:sz w:val="24"/>
          <w:szCs w:val="24"/>
        </w:rPr>
        <w:drawing>
          <wp:inline distT="0" distB="0" distL="0" distR="0" wp14:anchorId="0726302C" wp14:editId="5F12C161">
            <wp:extent cx="2743200" cy="91440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914400"/>
                    </a:xfrm>
                    <a:prstGeom prst="rect">
                      <a:avLst/>
                    </a:prstGeom>
                    <a:noFill/>
                    <a:ln>
                      <a:noFill/>
                    </a:ln>
                  </pic:spPr>
                </pic:pic>
              </a:graphicData>
            </a:graphic>
          </wp:inline>
        </w:drawing>
      </w:r>
    </w:p>
    <w:p w14:paraId="2BBF3E86" w14:textId="77777777" w:rsidR="004A1D8E" w:rsidRPr="00C20B85" w:rsidRDefault="004A1D8E" w:rsidP="00793AFC">
      <w:pPr>
        <w:spacing w:after="0" w:line="240" w:lineRule="auto"/>
        <w:jc w:val="center"/>
        <w:rPr>
          <w:rFonts w:cstheme="minorHAnsi"/>
          <w:sz w:val="24"/>
          <w:szCs w:val="24"/>
          <w:lang w:eastAsia="en-US"/>
        </w:rPr>
      </w:pPr>
    </w:p>
    <w:p w14:paraId="62CE68C1" w14:textId="77777777" w:rsidR="00F51E2B" w:rsidRPr="00C20B85" w:rsidRDefault="00F51E2B" w:rsidP="00C20B85">
      <w:pPr>
        <w:tabs>
          <w:tab w:val="left" w:pos="0"/>
        </w:tabs>
        <w:spacing w:after="0" w:line="240" w:lineRule="auto"/>
        <w:jc w:val="center"/>
        <w:rPr>
          <w:rFonts w:cstheme="minorHAnsi"/>
          <w:sz w:val="24"/>
          <w:szCs w:val="24"/>
          <w:lang w:eastAsia="en-US"/>
        </w:rPr>
      </w:pPr>
    </w:p>
    <w:p w14:paraId="2395984B" w14:textId="77777777" w:rsidR="00F51E2B" w:rsidRPr="00C20B85" w:rsidRDefault="00F51E2B" w:rsidP="00C20B85">
      <w:pPr>
        <w:tabs>
          <w:tab w:val="left" w:pos="0"/>
        </w:tabs>
        <w:spacing w:after="0" w:line="240" w:lineRule="auto"/>
        <w:jc w:val="center"/>
        <w:rPr>
          <w:rFonts w:cstheme="minorHAnsi"/>
          <w:sz w:val="24"/>
          <w:szCs w:val="24"/>
          <w:lang w:eastAsia="en-US"/>
        </w:rPr>
      </w:pPr>
    </w:p>
    <w:p w14:paraId="3D004977" w14:textId="77777777" w:rsidR="00F16DCB" w:rsidRPr="00C20B85" w:rsidRDefault="00F16DCB" w:rsidP="00B914B4">
      <w:pPr>
        <w:tabs>
          <w:tab w:val="left" w:pos="0"/>
        </w:tabs>
        <w:spacing w:after="0" w:line="240" w:lineRule="auto"/>
        <w:jc w:val="center"/>
        <w:rPr>
          <w:rFonts w:cstheme="minorHAnsi"/>
          <w:sz w:val="24"/>
          <w:szCs w:val="24"/>
          <w:lang w:eastAsia="en-US"/>
        </w:rPr>
      </w:pPr>
    </w:p>
    <w:p w14:paraId="4F0F3A5D" w14:textId="77777777" w:rsidR="00472177" w:rsidRPr="00C20B85" w:rsidRDefault="00472177" w:rsidP="00C20B85">
      <w:pPr>
        <w:pStyle w:val="40"/>
        <w:tabs>
          <w:tab w:val="left" w:pos="0"/>
        </w:tabs>
        <w:spacing w:before="0" w:line="240" w:lineRule="auto"/>
        <w:jc w:val="center"/>
        <w:rPr>
          <w:rFonts w:asciiTheme="minorHAnsi" w:eastAsia="Times New Roman" w:hAnsiTheme="minorHAnsi" w:cstheme="minorHAnsi"/>
          <w:i w:val="0"/>
          <w:iCs w:val="0"/>
          <w:color w:val="auto"/>
          <w:spacing w:val="28"/>
          <w:sz w:val="24"/>
          <w:szCs w:val="24"/>
          <w:lang w:eastAsia="en-US"/>
        </w:rPr>
      </w:pPr>
    </w:p>
    <w:p w14:paraId="163EDD5A" w14:textId="77777777" w:rsidR="0077508B" w:rsidRPr="003F4030" w:rsidRDefault="0077508B" w:rsidP="0077508B">
      <w:pPr>
        <w:spacing w:after="0" w:line="240" w:lineRule="auto"/>
        <w:jc w:val="center"/>
        <w:rPr>
          <w:rFonts w:ascii="Calibri" w:eastAsia="Calibri" w:hAnsi="Calibri" w:cs="Calibri"/>
          <w:sz w:val="24"/>
          <w:szCs w:val="24"/>
        </w:rPr>
      </w:pPr>
    </w:p>
    <w:p w14:paraId="04BE77D4" w14:textId="77777777" w:rsidR="0077508B" w:rsidRPr="003F4030" w:rsidRDefault="0077508B" w:rsidP="0077508B">
      <w:pPr>
        <w:spacing w:after="0" w:line="240" w:lineRule="auto"/>
        <w:jc w:val="center"/>
        <w:rPr>
          <w:rFonts w:ascii="Calibri" w:eastAsia="Calibri" w:hAnsi="Calibri" w:cs="Calibri"/>
          <w:sz w:val="24"/>
          <w:szCs w:val="24"/>
        </w:rPr>
      </w:pPr>
    </w:p>
    <w:p w14:paraId="1A07A0FD" w14:textId="77777777" w:rsidR="0077508B" w:rsidRDefault="0077508B" w:rsidP="0077508B">
      <w:pPr>
        <w:spacing w:after="0" w:line="240" w:lineRule="auto"/>
        <w:jc w:val="center"/>
        <w:rPr>
          <w:rFonts w:cstheme="minorHAnsi"/>
          <w:sz w:val="24"/>
          <w:szCs w:val="24"/>
        </w:rPr>
      </w:pPr>
    </w:p>
    <w:p w14:paraId="31B7BA64" w14:textId="77777777" w:rsidR="0077508B" w:rsidRPr="0046687F" w:rsidRDefault="0077508B" w:rsidP="0077508B">
      <w:pPr>
        <w:spacing w:after="0" w:line="240" w:lineRule="auto"/>
        <w:jc w:val="center"/>
        <w:rPr>
          <w:rFonts w:cstheme="minorHAnsi"/>
          <w:sz w:val="24"/>
          <w:szCs w:val="24"/>
        </w:rPr>
      </w:pPr>
    </w:p>
    <w:p w14:paraId="707655CF" w14:textId="77777777" w:rsidR="0077508B" w:rsidRPr="0046687F" w:rsidRDefault="0077508B" w:rsidP="0077508B">
      <w:pPr>
        <w:spacing w:after="0" w:line="240" w:lineRule="auto"/>
        <w:jc w:val="center"/>
        <w:rPr>
          <w:rFonts w:cstheme="minorHAnsi"/>
          <w:sz w:val="24"/>
          <w:szCs w:val="24"/>
        </w:rPr>
      </w:pPr>
    </w:p>
    <w:p w14:paraId="06C6CAFB" w14:textId="77777777" w:rsidR="0077508B" w:rsidRPr="00CC4302" w:rsidRDefault="0077508B" w:rsidP="0077508B">
      <w:pPr>
        <w:spacing w:after="0" w:line="240" w:lineRule="auto"/>
        <w:ind w:left="-1134" w:right="-1050"/>
        <w:jc w:val="center"/>
        <w:rPr>
          <w:rFonts w:cstheme="minorHAnsi"/>
          <w:b/>
          <w:bCs/>
          <w:sz w:val="48"/>
          <w:szCs w:val="48"/>
        </w:rPr>
      </w:pPr>
      <w:r w:rsidRPr="00CC4302">
        <w:rPr>
          <w:rFonts w:cstheme="minorHAnsi"/>
          <w:b/>
          <w:bCs/>
          <w:sz w:val="48"/>
          <w:szCs w:val="48"/>
        </w:rPr>
        <w:t>Τμήμα</w:t>
      </w:r>
    </w:p>
    <w:p w14:paraId="1365BE80" w14:textId="77777777" w:rsidR="0077508B" w:rsidRPr="00CC4302" w:rsidRDefault="0077508B" w:rsidP="0077508B">
      <w:pPr>
        <w:spacing w:after="0" w:line="240" w:lineRule="auto"/>
        <w:ind w:left="-1276" w:right="-1333"/>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4F88573E3CE34ADEBAC1847C64EAA74F"/>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E060B2">
            <w:rPr>
              <w:rStyle w:val="af8"/>
            </w:rPr>
            <w:t>Choose an item.</w:t>
          </w:r>
        </w:sdtContent>
      </w:sdt>
    </w:p>
    <w:p w14:paraId="4149FAA2" w14:textId="77777777" w:rsidR="0077508B" w:rsidRDefault="0077508B" w:rsidP="0077508B">
      <w:pPr>
        <w:spacing w:after="0" w:line="240" w:lineRule="auto"/>
        <w:jc w:val="center"/>
        <w:rPr>
          <w:rFonts w:cstheme="minorHAnsi"/>
          <w:b/>
          <w:bCs/>
          <w:sz w:val="48"/>
          <w:szCs w:val="48"/>
        </w:rPr>
      </w:pPr>
    </w:p>
    <w:p w14:paraId="4E20F34A" w14:textId="77777777" w:rsidR="0077508B" w:rsidRPr="00CC4302" w:rsidRDefault="0077508B" w:rsidP="0077508B">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14:paraId="612240F0" w14:textId="77777777" w:rsidR="0077508B" w:rsidRPr="00CC4302" w:rsidRDefault="0077508B" w:rsidP="0077508B">
      <w:pPr>
        <w:shd w:val="clear" w:color="auto" w:fill="D9D9D9" w:themeFill="background1" w:themeFillShade="D9"/>
        <w:spacing w:after="0" w:line="240" w:lineRule="auto"/>
        <w:jc w:val="center"/>
        <w:rPr>
          <w:rFonts w:cstheme="minorHAnsi"/>
          <w:b/>
          <w:bCs/>
          <w:i/>
          <w:iCs/>
          <w:sz w:val="44"/>
          <w:szCs w:val="44"/>
        </w:rPr>
      </w:pPr>
      <w:r>
        <w:rPr>
          <w:rFonts w:cstheme="minorHAnsi"/>
          <w:b/>
          <w:bCs/>
          <w:i/>
          <w:iCs/>
          <w:sz w:val="44"/>
          <w:szCs w:val="44"/>
        </w:rPr>
        <w:t>«</w:t>
      </w:r>
      <w:r w:rsidRPr="00CC4302">
        <w:rPr>
          <w:rFonts w:cstheme="minorHAnsi"/>
          <w:b/>
          <w:bCs/>
          <w:i/>
          <w:iCs/>
          <w:sz w:val="44"/>
          <w:szCs w:val="44"/>
        </w:rPr>
        <w:t>ΟΝΟΜΑΣΙΑ</w:t>
      </w:r>
      <w:r>
        <w:rPr>
          <w:rFonts w:cstheme="minorHAnsi"/>
          <w:b/>
          <w:bCs/>
          <w:i/>
          <w:iCs/>
          <w:sz w:val="44"/>
          <w:szCs w:val="44"/>
        </w:rPr>
        <w:t>»</w:t>
      </w:r>
    </w:p>
    <w:p w14:paraId="7A2215F8" w14:textId="77777777" w:rsidR="0077508B" w:rsidRDefault="0077508B" w:rsidP="0077508B">
      <w:pPr>
        <w:spacing w:after="0" w:line="240" w:lineRule="auto"/>
        <w:jc w:val="center"/>
        <w:rPr>
          <w:rFonts w:cstheme="minorHAnsi"/>
          <w:sz w:val="24"/>
          <w:szCs w:val="24"/>
        </w:rPr>
      </w:pPr>
    </w:p>
    <w:p w14:paraId="08B1C2AF" w14:textId="77777777" w:rsidR="0077508B" w:rsidRPr="003F4030" w:rsidRDefault="0077508B" w:rsidP="0077508B">
      <w:pPr>
        <w:spacing w:after="0" w:line="240" w:lineRule="auto"/>
        <w:jc w:val="center"/>
        <w:rPr>
          <w:rFonts w:ascii="Calibri" w:eastAsia="Calibri" w:hAnsi="Calibri" w:cs="Calibri"/>
          <w:sz w:val="24"/>
          <w:szCs w:val="24"/>
        </w:rPr>
      </w:pPr>
    </w:p>
    <w:p w14:paraId="26866328" w14:textId="77777777" w:rsidR="0077508B" w:rsidRPr="003F4030" w:rsidRDefault="0077508B" w:rsidP="0077508B">
      <w:pPr>
        <w:spacing w:after="0" w:line="240" w:lineRule="auto"/>
        <w:jc w:val="center"/>
        <w:rPr>
          <w:rFonts w:ascii="Calibri" w:eastAsia="Calibri" w:hAnsi="Calibri" w:cs="Calibri"/>
          <w:sz w:val="24"/>
          <w:szCs w:val="24"/>
        </w:rPr>
      </w:pPr>
    </w:p>
    <w:p w14:paraId="0C96B61F" w14:textId="77777777" w:rsidR="0077508B" w:rsidRDefault="0077508B" w:rsidP="0077508B">
      <w:pPr>
        <w:spacing w:after="0" w:line="240" w:lineRule="auto"/>
        <w:jc w:val="center"/>
        <w:rPr>
          <w:rFonts w:ascii="Calibri" w:eastAsia="Calibri" w:hAnsi="Calibri" w:cs="Calibri"/>
          <w:sz w:val="48"/>
          <w:szCs w:val="48"/>
        </w:rPr>
      </w:pPr>
      <w:r w:rsidRPr="003F4030">
        <w:rPr>
          <w:rFonts w:ascii="Calibri" w:eastAsia="Calibri" w:hAnsi="Calibri" w:cs="Calibri"/>
          <w:sz w:val="48"/>
          <w:szCs w:val="48"/>
        </w:rPr>
        <w:t>Μ</w:t>
      </w:r>
      <w:r w:rsidRPr="00C07DC4">
        <w:rPr>
          <w:rFonts w:ascii="Calibri" w:eastAsia="Calibri" w:hAnsi="Calibri" w:cs="Calibri"/>
          <w:sz w:val="48"/>
          <w:szCs w:val="48"/>
        </w:rPr>
        <w:t>1</w:t>
      </w:r>
      <w:r w:rsidRPr="003F4030">
        <w:rPr>
          <w:rFonts w:ascii="Calibri" w:eastAsia="Calibri" w:hAnsi="Calibri" w:cs="Calibri"/>
          <w:sz w:val="48"/>
          <w:szCs w:val="48"/>
        </w:rPr>
        <w:t xml:space="preserve">. </w:t>
      </w:r>
    </w:p>
    <w:p w14:paraId="0CD58CC5" w14:textId="77777777" w:rsidR="0077508B" w:rsidRPr="007F3817" w:rsidRDefault="0077508B" w:rsidP="0077508B">
      <w:pPr>
        <w:spacing w:after="0" w:line="240" w:lineRule="auto"/>
        <w:jc w:val="center"/>
        <w:rPr>
          <w:rFonts w:eastAsia="Times New Roman" w:cstheme="minorHAnsi"/>
          <w:sz w:val="24"/>
          <w:szCs w:val="24"/>
        </w:rPr>
      </w:pPr>
      <w:r w:rsidRPr="007F3817">
        <w:rPr>
          <w:rFonts w:ascii="Calibri" w:eastAsia="Calibri" w:hAnsi="Calibri" w:cs="Calibri"/>
          <w:sz w:val="48"/>
          <w:szCs w:val="48"/>
        </w:rPr>
        <w:t>Πρόταση Ακ</w:t>
      </w:r>
      <w:r>
        <w:rPr>
          <w:rFonts w:ascii="Calibri" w:eastAsia="Calibri" w:hAnsi="Calibri" w:cs="Calibri"/>
          <w:sz w:val="48"/>
          <w:szCs w:val="48"/>
        </w:rPr>
        <w:t>αδημαϊκής</w:t>
      </w:r>
      <w:r w:rsidRPr="007F3817">
        <w:rPr>
          <w:rFonts w:ascii="Calibri" w:eastAsia="Calibri" w:hAnsi="Calibri" w:cs="Calibri"/>
          <w:sz w:val="48"/>
          <w:szCs w:val="48"/>
        </w:rPr>
        <w:t xml:space="preserve"> Πιστοποίησης </w:t>
      </w:r>
    </w:p>
    <w:p w14:paraId="77861C4F" w14:textId="77777777" w:rsidR="0077508B" w:rsidRPr="003F4030" w:rsidRDefault="0077508B" w:rsidP="0077508B">
      <w:pPr>
        <w:spacing w:after="0" w:line="240" w:lineRule="auto"/>
        <w:jc w:val="center"/>
        <w:rPr>
          <w:rFonts w:ascii="Calibri" w:eastAsia="Calibri" w:hAnsi="Calibri" w:cs="Calibri"/>
          <w:sz w:val="48"/>
          <w:szCs w:val="48"/>
        </w:rPr>
      </w:pPr>
    </w:p>
    <w:p w14:paraId="6EF8EC1F" w14:textId="77777777" w:rsidR="00B914B4" w:rsidRDefault="00B914B4" w:rsidP="00793AFC">
      <w:pPr>
        <w:keepNext/>
        <w:tabs>
          <w:tab w:val="left" w:pos="9356"/>
        </w:tabs>
        <w:spacing w:after="0" w:line="240" w:lineRule="auto"/>
        <w:jc w:val="center"/>
        <w:outlineLvl w:val="3"/>
        <w:rPr>
          <w:rFonts w:eastAsia="Times New Roman" w:cstheme="minorHAnsi"/>
          <w:bCs/>
          <w:sz w:val="24"/>
          <w:szCs w:val="24"/>
          <w:lang w:eastAsia="en-US"/>
        </w:rPr>
      </w:pPr>
    </w:p>
    <w:p w14:paraId="5E8750FA"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083A806F"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475DCE3B"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74BD9834"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2884FCE0"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10E5EC21"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5FA05DCA"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263B0A3E"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4204A9AA"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47EDC0FD"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071188C6"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46B8C5C2" w14:textId="77777777" w:rsidR="0077508B" w:rsidRDefault="0077508B" w:rsidP="0077508B">
      <w:pPr>
        <w:spacing w:after="0" w:line="240" w:lineRule="auto"/>
        <w:jc w:val="center"/>
        <w:rPr>
          <w:rFonts w:ascii="Calibri" w:eastAsia="Calibri" w:hAnsi="Calibri" w:cs="Calibri"/>
          <w:sz w:val="32"/>
          <w:szCs w:val="32"/>
        </w:rPr>
      </w:pPr>
      <w:r w:rsidRPr="003F4030">
        <w:rPr>
          <w:rFonts w:ascii="Calibri" w:eastAsia="Calibri" w:hAnsi="Calibri" w:cs="Calibri"/>
          <w:sz w:val="32"/>
          <w:szCs w:val="32"/>
        </w:rPr>
        <w:t>ΗΗ /</w:t>
      </w:r>
      <w:r>
        <w:rPr>
          <w:rFonts w:ascii="Calibri" w:eastAsia="Calibri" w:hAnsi="Calibri" w:cs="Calibri"/>
          <w:sz w:val="32"/>
          <w:szCs w:val="32"/>
        </w:rPr>
        <w:t>Νοέμβριος</w:t>
      </w:r>
      <w:r w:rsidRPr="003F4030">
        <w:rPr>
          <w:rFonts w:ascii="Calibri" w:eastAsia="Calibri" w:hAnsi="Calibri" w:cs="Calibri"/>
          <w:sz w:val="32"/>
          <w:szCs w:val="32"/>
        </w:rPr>
        <w:t>/ 2023</w:t>
      </w:r>
    </w:p>
    <w:p w14:paraId="3987754D" w14:textId="77777777" w:rsidR="0077508B" w:rsidRDefault="0077508B" w:rsidP="00793AFC">
      <w:pPr>
        <w:keepNext/>
        <w:tabs>
          <w:tab w:val="left" w:pos="9356"/>
        </w:tabs>
        <w:spacing w:after="0" w:line="240" w:lineRule="auto"/>
        <w:jc w:val="center"/>
        <w:outlineLvl w:val="3"/>
        <w:rPr>
          <w:rFonts w:eastAsia="Times New Roman" w:cstheme="minorHAnsi"/>
          <w:bCs/>
          <w:sz w:val="24"/>
          <w:szCs w:val="24"/>
          <w:lang w:eastAsia="en-US"/>
        </w:rPr>
      </w:pPr>
    </w:p>
    <w:p w14:paraId="1CABCBF0" w14:textId="77777777" w:rsidR="00B914B4" w:rsidRPr="00C20B85" w:rsidRDefault="00B914B4" w:rsidP="00793AFC">
      <w:pPr>
        <w:keepNext/>
        <w:tabs>
          <w:tab w:val="left" w:pos="9356"/>
        </w:tabs>
        <w:spacing w:after="0" w:line="240" w:lineRule="auto"/>
        <w:jc w:val="center"/>
        <w:outlineLvl w:val="3"/>
        <w:rPr>
          <w:rFonts w:eastAsia="Times New Roman" w:cstheme="minorHAnsi"/>
          <w:bCs/>
          <w:sz w:val="24"/>
          <w:szCs w:val="24"/>
          <w:lang w:eastAsia="en-US"/>
        </w:rPr>
        <w:sectPr w:rsidR="00B914B4" w:rsidRPr="00C20B85" w:rsidSect="002A1317">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0" w:gutter="0"/>
          <w:pgNumType w:start="1"/>
          <w:cols w:space="720"/>
          <w:titlePg/>
          <w:docGrid w:linePitch="299"/>
        </w:sectPr>
      </w:pPr>
    </w:p>
    <w:p w14:paraId="05BB7C2D" w14:textId="77777777" w:rsidR="006958FD" w:rsidRPr="00C20B85" w:rsidRDefault="006958FD" w:rsidP="00793AFC">
      <w:pPr>
        <w:spacing w:after="0" w:line="240" w:lineRule="auto"/>
        <w:jc w:val="both"/>
        <w:rPr>
          <w:rFonts w:cstheme="minorHAnsi"/>
          <w:b/>
          <w:smallCaps/>
          <w:spacing w:val="12"/>
          <w:sz w:val="24"/>
          <w:szCs w:val="24"/>
        </w:rPr>
      </w:pPr>
    </w:p>
    <w:p w14:paraId="0497707D" w14:textId="77777777" w:rsidR="002F55FB" w:rsidRPr="00C20B85" w:rsidRDefault="002F55FB" w:rsidP="00793AFC">
      <w:pPr>
        <w:spacing w:after="0" w:line="240" w:lineRule="auto"/>
        <w:jc w:val="both"/>
        <w:rPr>
          <w:rFonts w:cstheme="minorHAnsi"/>
          <w:b/>
          <w:smallCaps/>
          <w:spacing w:val="12"/>
          <w:sz w:val="28"/>
          <w:szCs w:val="28"/>
        </w:rPr>
      </w:pPr>
      <w:r w:rsidRPr="00C20B85">
        <w:rPr>
          <w:rFonts w:cstheme="minorHAnsi"/>
          <w:b/>
          <w:smallCaps/>
          <w:spacing w:val="12"/>
          <w:sz w:val="28"/>
          <w:szCs w:val="28"/>
        </w:rPr>
        <w:t>Περιεχόμενα</w:t>
      </w:r>
    </w:p>
    <w:p w14:paraId="40C33058" w14:textId="77777777" w:rsidR="00793AFC" w:rsidRPr="00C20B85" w:rsidRDefault="00793AFC" w:rsidP="00793AFC">
      <w:pPr>
        <w:spacing w:after="0" w:line="240" w:lineRule="auto"/>
        <w:jc w:val="both"/>
        <w:rPr>
          <w:rFonts w:cstheme="minorHAnsi"/>
          <w:b/>
          <w:spacing w:val="12"/>
          <w:sz w:val="28"/>
          <w:szCs w:val="28"/>
        </w:rPr>
      </w:pPr>
    </w:p>
    <w:sdt>
      <w:sdtPr>
        <w:rPr>
          <w:rFonts w:cstheme="minorHAnsi"/>
          <w:b/>
          <w:sz w:val="24"/>
          <w:szCs w:val="24"/>
        </w:rPr>
        <w:id w:val="1251697382"/>
        <w:docPartObj>
          <w:docPartGallery w:val="Table of Contents"/>
          <w:docPartUnique/>
        </w:docPartObj>
      </w:sdtPr>
      <w:sdtEndPr>
        <w:rPr>
          <w:b w:val="0"/>
          <w:bCs/>
        </w:rPr>
      </w:sdtEndPr>
      <w:sdtContent>
        <w:p w14:paraId="5420939C" w14:textId="6278E268" w:rsidR="00387A72" w:rsidRDefault="002F55FB">
          <w:pPr>
            <w:pStyle w:val="12"/>
            <w:rPr>
              <w:noProof/>
              <w:kern w:val="2"/>
              <w:sz w:val="24"/>
              <w:szCs w:val="24"/>
              <w14:ligatures w14:val="standardContextual"/>
            </w:rPr>
          </w:pPr>
          <w:r w:rsidRPr="001774E2">
            <w:rPr>
              <w:rFonts w:eastAsiaTheme="majorEastAsia" w:cstheme="minorHAnsi"/>
              <w:color w:val="B35E06" w:themeColor="accent1" w:themeShade="BF"/>
              <w:sz w:val="24"/>
              <w:szCs w:val="24"/>
            </w:rPr>
            <w:fldChar w:fldCharType="begin"/>
          </w:r>
          <w:r w:rsidRPr="001774E2">
            <w:rPr>
              <w:rFonts w:cstheme="minorHAnsi"/>
              <w:sz w:val="24"/>
              <w:szCs w:val="24"/>
            </w:rPr>
            <w:instrText xml:space="preserve"> TOC \o "1-3" \h \z \u </w:instrText>
          </w:r>
          <w:r w:rsidRPr="001774E2">
            <w:rPr>
              <w:rFonts w:eastAsiaTheme="majorEastAsia" w:cstheme="minorHAnsi"/>
              <w:color w:val="B35E06" w:themeColor="accent1" w:themeShade="BF"/>
              <w:sz w:val="24"/>
              <w:szCs w:val="24"/>
            </w:rPr>
            <w:fldChar w:fldCharType="separate"/>
          </w:r>
          <w:hyperlink w:anchor="_Toc190245004" w:history="1">
            <w:r w:rsidR="00387A72" w:rsidRPr="004C1178">
              <w:rPr>
                <w:rStyle w:val="-"/>
                <w:noProof/>
              </w:rPr>
              <w:t>1.</w:t>
            </w:r>
            <w:r w:rsidR="00387A72">
              <w:rPr>
                <w:noProof/>
                <w:kern w:val="2"/>
                <w:sz w:val="24"/>
                <w:szCs w:val="24"/>
                <w14:ligatures w14:val="standardContextual"/>
              </w:rPr>
              <w:tab/>
            </w:r>
            <w:r w:rsidR="00387A72" w:rsidRPr="004C1178">
              <w:rPr>
                <w:rStyle w:val="-"/>
                <w:noProof/>
              </w:rPr>
              <w:t>ΠΟΛΙΤΙΚΗ ΚΑΙ ΣΤΟΧΟΘΕΣΙΑ ΠΟΙΟΤΗΤΑΣ ΓΙΑ ΤΑ ΠΡΟΓΡΑΜΜΑΤΑ ΜΕΤΑΠΤΥΧΙΑΚΩΝ ΣΠΟΥΔΩΝ ΤΟΥ ΙΔΡΥΜΑΤΟΣ ΚΑΙ ΤΗΣ ΑΚΑΔΗΜΑΪΚΗΣ ΜΟΝΑΔΑΣ</w:t>
            </w:r>
            <w:r w:rsidR="00387A72">
              <w:rPr>
                <w:noProof/>
                <w:webHidden/>
              </w:rPr>
              <w:tab/>
            </w:r>
            <w:r w:rsidR="00387A72">
              <w:rPr>
                <w:noProof/>
                <w:webHidden/>
              </w:rPr>
              <w:fldChar w:fldCharType="begin"/>
            </w:r>
            <w:r w:rsidR="00387A72">
              <w:rPr>
                <w:noProof/>
                <w:webHidden/>
              </w:rPr>
              <w:instrText xml:space="preserve"> PAGEREF _Toc190245004 \h </w:instrText>
            </w:r>
            <w:r w:rsidR="00387A72">
              <w:rPr>
                <w:noProof/>
                <w:webHidden/>
              </w:rPr>
            </w:r>
            <w:r w:rsidR="00387A72">
              <w:rPr>
                <w:noProof/>
                <w:webHidden/>
              </w:rPr>
              <w:fldChar w:fldCharType="separate"/>
            </w:r>
            <w:r w:rsidR="00387A72">
              <w:rPr>
                <w:noProof/>
                <w:webHidden/>
              </w:rPr>
              <w:t>1</w:t>
            </w:r>
            <w:r w:rsidR="00387A72">
              <w:rPr>
                <w:noProof/>
                <w:webHidden/>
              </w:rPr>
              <w:fldChar w:fldCharType="end"/>
            </w:r>
          </w:hyperlink>
        </w:p>
        <w:p w14:paraId="00CBA663" w14:textId="584AC00A" w:rsidR="00387A72" w:rsidRDefault="00387A72">
          <w:pPr>
            <w:pStyle w:val="12"/>
            <w:rPr>
              <w:noProof/>
              <w:kern w:val="2"/>
              <w:sz w:val="24"/>
              <w:szCs w:val="24"/>
              <w14:ligatures w14:val="standardContextual"/>
            </w:rPr>
          </w:pPr>
          <w:hyperlink w:anchor="_Toc190245005" w:history="1">
            <w:r w:rsidRPr="004C1178">
              <w:rPr>
                <w:rStyle w:val="-"/>
                <w:noProof/>
              </w:rPr>
              <w:t>2.</w:t>
            </w:r>
            <w:r>
              <w:rPr>
                <w:noProof/>
                <w:kern w:val="2"/>
                <w:sz w:val="24"/>
                <w:szCs w:val="24"/>
                <w14:ligatures w14:val="standardContextual"/>
              </w:rPr>
              <w:tab/>
            </w:r>
            <w:r w:rsidRPr="004C1178">
              <w:rPr>
                <w:rStyle w:val="-"/>
                <w:noProof/>
              </w:rPr>
              <w:t>ΣΧΕΔΙΑΣΜΟΣ ΚΑΙ ΕΓΚΡΙΣΗ ΤΩΝ ΠΡΟΓΡΑΜΜΑΤΩΝ ΜΕΤΑΠΤΥΧΙΑΚΩΝ ΣΠΟΥΔΩΝ</w:t>
            </w:r>
            <w:r>
              <w:rPr>
                <w:noProof/>
                <w:webHidden/>
              </w:rPr>
              <w:tab/>
            </w:r>
            <w:r>
              <w:rPr>
                <w:noProof/>
                <w:webHidden/>
              </w:rPr>
              <w:fldChar w:fldCharType="begin"/>
            </w:r>
            <w:r>
              <w:rPr>
                <w:noProof/>
                <w:webHidden/>
              </w:rPr>
              <w:instrText xml:space="preserve"> PAGEREF _Toc190245005 \h </w:instrText>
            </w:r>
            <w:r>
              <w:rPr>
                <w:noProof/>
                <w:webHidden/>
              </w:rPr>
            </w:r>
            <w:r>
              <w:rPr>
                <w:noProof/>
                <w:webHidden/>
              </w:rPr>
              <w:fldChar w:fldCharType="separate"/>
            </w:r>
            <w:r>
              <w:rPr>
                <w:noProof/>
                <w:webHidden/>
              </w:rPr>
              <w:t>2</w:t>
            </w:r>
            <w:r>
              <w:rPr>
                <w:noProof/>
                <w:webHidden/>
              </w:rPr>
              <w:fldChar w:fldCharType="end"/>
            </w:r>
          </w:hyperlink>
        </w:p>
        <w:p w14:paraId="1FBAC7DC" w14:textId="7BF5587B" w:rsidR="00387A72" w:rsidRDefault="00387A72">
          <w:pPr>
            <w:pStyle w:val="12"/>
            <w:rPr>
              <w:noProof/>
              <w:kern w:val="2"/>
              <w:sz w:val="24"/>
              <w:szCs w:val="24"/>
              <w14:ligatures w14:val="standardContextual"/>
            </w:rPr>
          </w:pPr>
          <w:hyperlink w:anchor="_Toc190245006" w:history="1">
            <w:r w:rsidRPr="004C1178">
              <w:rPr>
                <w:rStyle w:val="-"/>
                <w:noProof/>
              </w:rPr>
              <w:t>3.</w:t>
            </w:r>
            <w:r>
              <w:rPr>
                <w:noProof/>
                <w:kern w:val="2"/>
                <w:sz w:val="24"/>
                <w:szCs w:val="24"/>
                <w14:ligatures w14:val="standardContextual"/>
              </w:rPr>
              <w:tab/>
            </w:r>
            <w:r w:rsidRPr="004C1178">
              <w:rPr>
                <w:rStyle w:val="-"/>
                <w:noProof/>
              </w:rPr>
              <w:t>ΦΟΙΤΗΤΟ-ΚΕΝΤΡΙΚΗ ΜΑΘΗΣΗ, ΔΙΔΑΣΚΑΛΙΑ ΚΑΙ ΑΞΙΟΛΟΓΗΣΗ</w:t>
            </w:r>
            <w:r>
              <w:rPr>
                <w:noProof/>
                <w:webHidden/>
              </w:rPr>
              <w:tab/>
            </w:r>
            <w:r>
              <w:rPr>
                <w:noProof/>
                <w:webHidden/>
              </w:rPr>
              <w:fldChar w:fldCharType="begin"/>
            </w:r>
            <w:r>
              <w:rPr>
                <w:noProof/>
                <w:webHidden/>
              </w:rPr>
              <w:instrText xml:space="preserve"> PAGEREF _Toc190245006 \h </w:instrText>
            </w:r>
            <w:r>
              <w:rPr>
                <w:noProof/>
                <w:webHidden/>
              </w:rPr>
            </w:r>
            <w:r>
              <w:rPr>
                <w:noProof/>
                <w:webHidden/>
              </w:rPr>
              <w:fldChar w:fldCharType="separate"/>
            </w:r>
            <w:r>
              <w:rPr>
                <w:noProof/>
                <w:webHidden/>
              </w:rPr>
              <w:t>3</w:t>
            </w:r>
            <w:r>
              <w:rPr>
                <w:noProof/>
                <w:webHidden/>
              </w:rPr>
              <w:fldChar w:fldCharType="end"/>
            </w:r>
          </w:hyperlink>
        </w:p>
        <w:p w14:paraId="5B91F69F" w14:textId="508787C4" w:rsidR="00387A72" w:rsidRDefault="00387A72">
          <w:pPr>
            <w:pStyle w:val="12"/>
            <w:rPr>
              <w:noProof/>
              <w:kern w:val="2"/>
              <w:sz w:val="24"/>
              <w:szCs w:val="24"/>
              <w14:ligatures w14:val="standardContextual"/>
            </w:rPr>
          </w:pPr>
          <w:hyperlink w:anchor="_Toc190245007" w:history="1">
            <w:r w:rsidRPr="004C1178">
              <w:rPr>
                <w:rStyle w:val="-"/>
                <w:noProof/>
              </w:rPr>
              <w:t>4.</w:t>
            </w:r>
            <w:r>
              <w:rPr>
                <w:noProof/>
                <w:kern w:val="2"/>
                <w:sz w:val="24"/>
                <w:szCs w:val="24"/>
                <w14:ligatures w14:val="standardContextual"/>
              </w:rPr>
              <w:tab/>
            </w:r>
            <w:r w:rsidRPr="004C1178">
              <w:rPr>
                <w:rStyle w:val="-"/>
                <w:noProof/>
              </w:rPr>
              <w:t>ΕΠΙΛΟΓΗ ΦΟΙΤΗΤΩΝ, ΣΤΑΔΙΑ ΦΟΙΤΗΣΗΣ, ΑΝΑΓΝΩΡΙΣΗ ΜΕΤΑΠΤΥΧΙΑΚΩΝ ΣΠΟΥΔΩΝ ΚΑΙ ΑΠΟΝΟΜΗ ΔΙΠΛΩΜΑΤΟΣ</w:t>
            </w:r>
            <w:r>
              <w:rPr>
                <w:noProof/>
                <w:webHidden/>
              </w:rPr>
              <w:tab/>
            </w:r>
            <w:r>
              <w:rPr>
                <w:noProof/>
                <w:webHidden/>
              </w:rPr>
              <w:fldChar w:fldCharType="begin"/>
            </w:r>
            <w:r>
              <w:rPr>
                <w:noProof/>
                <w:webHidden/>
              </w:rPr>
              <w:instrText xml:space="preserve"> PAGEREF _Toc190245007 \h </w:instrText>
            </w:r>
            <w:r>
              <w:rPr>
                <w:noProof/>
                <w:webHidden/>
              </w:rPr>
            </w:r>
            <w:r>
              <w:rPr>
                <w:noProof/>
                <w:webHidden/>
              </w:rPr>
              <w:fldChar w:fldCharType="separate"/>
            </w:r>
            <w:r>
              <w:rPr>
                <w:noProof/>
                <w:webHidden/>
              </w:rPr>
              <w:t>4</w:t>
            </w:r>
            <w:r>
              <w:rPr>
                <w:noProof/>
                <w:webHidden/>
              </w:rPr>
              <w:fldChar w:fldCharType="end"/>
            </w:r>
          </w:hyperlink>
        </w:p>
        <w:p w14:paraId="09AF23D8" w14:textId="277C8F1F" w:rsidR="00387A72" w:rsidRDefault="00387A72">
          <w:pPr>
            <w:pStyle w:val="12"/>
            <w:rPr>
              <w:noProof/>
              <w:kern w:val="2"/>
              <w:sz w:val="24"/>
              <w:szCs w:val="24"/>
              <w14:ligatures w14:val="standardContextual"/>
            </w:rPr>
          </w:pPr>
          <w:hyperlink w:anchor="_Toc190245008" w:history="1">
            <w:r w:rsidRPr="004C1178">
              <w:rPr>
                <w:rStyle w:val="-"/>
                <w:noProof/>
              </w:rPr>
              <w:t>5.</w:t>
            </w:r>
            <w:r>
              <w:rPr>
                <w:noProof/>
                <w:kern w:val="2"/>
                <w:sz w:val="24"/>
                <w:szCs w:val="24"/>
                <w14:ligatures w14:val="standardContextual"/>
              </w:rPr>
              <w:tab/>
            </w:r>
            <w:r w:rsidRPr="004C1178">
              <w:rPr>
                <w:rStyle w:val="-"/>
                <w:noProof/>
              </w:rPr>
              <w:t>ΔΙΔΑΚΤΙΚΟ ΠΡΟΣΩΠΙΚΟ ΤΩΝ ΠΡΟΓΡΑΜΜΑΤΩΝ ΜΕΤΑΠΤΥΧΙΑΚΩΝ ΣΠΟΥΔΩΝ</w:t>
            </w:r>
            <w:r>
              <w:rPr>
                <w:noProof/>
                <w:webHidden/>
              </w:rPr>
              <w:tab/>
            </w:r>
            <w:r>
              <w:rPr>
                <w:noProof/>
                <w:webHidden/>
              </w:rPr>
              <w:fldChar w:fldCharType="begin"/>
            </w:r>
            <w:r>
              <w:rPr>
                <w:noProof/>
                <w:webHidden/>
              </w:rPr>
              <w:instrText xml:space="preserve"> PAGEREF _Toc190245008 \h </w:instrText>
            </w:r>
            <w:r>
              <w:rPr>
                <w:noProof/>
                <w:webHidden/>
              </w:rPr>
            </w:r>
            <w:r>
              <w:rPr>
                <w:noProof/>
                <w:webHidden/>
              </w:rPr>
              <w:fldChar w:fldCharType="separate"/>
            </w:r>
            <w:r>
              <w:rPr>
                <w:noProof/>
                <w:webHidden/>
              </w:rPr>
              <w:t>5</w:t>
            </w:r>
            <w:r>
              <w:rPr>
                <w:noProof/>
                <w:webHidden/>
              </w:rPr>
              <w:fldChar w:fldCharType="end"/>
            </w:r>
          </w:hyperlink>
        </w:p>
        <w:p w14:paraId="1EFECAD2" w14:textId="6C5A6943" w:rsidR="00387A72" w:rsidRDefault="00387A72">
          <w:pPr>
            <w:pStyle w:val="12"/>
            <w:rPr>
              <w:noProof/>
              <w:kern w:val="2"/>
              <w:sz w:val="24"/>
              <w:szCs w:val="24"/>
              <w14:ligatures w14:val="standardContextual"/>
            </w:rPr>
          </w:pPr>
          <w:hyperlink w:anchor="_Toc190245009" w:history="1">
            <w:r w:rsidRPr="004C1178">
              <w:rPr>
                <w:rStyle w:val="-"/>
                <w:noProof/>
              </w:rPr>
              <w:t>6.</w:t>
            </w:r>
            <w:r>
              <w:rPr>
                <w:noProof/>
                <w:kern w:val="2"/>
                <w:sz w:val="24"/>
                <w:szCs w:val="24"/>
                <w14:ligatures w14:val="standardContextual"/>
              </w:rPr>
              <w:tab/>
            </w:r>
            <w:r w:rsidRPr="004C1178">
              <w:rPr>
                <w:rStyle w:val="-"/>
                <w:noProof/>
              </w:rPr>
              <w:t>ΜΑΘΗΣΙΑΚΟΙ ΠΟΡΟΙ ΚΑΙ ΦΟΙΤΗΤΙΚΗ ΣΤΗΡΙΞΗ</w:t>
            </w:r>
            <w:r>
              <w:rPr>
                <w:noProof/>
                <w:webHidden/>
              </w:rPr>
              <w:tab/>
            </w:r>
            <w:r>
              <w:rPr>
                <w:noProof/>
                <w:webHidden/>
              </w:rPr>
              <w:fldChar w:fldCharType="begin"/>
            </w:r>
            <w:r>
              <w:rPr>
                <w:noProof/>
                <w:webHidden/>
              </w:rPr>
              <w:instrText xml:space="preserve"> PAGEREF _Toc190245009 \h </w:instrText>
            </w:r>
            <w:r>
              <w:rPr>
                <w:noProof/>
                <w:webHidden/>
              </w:rPr>
            </w:r>
            <w:r>
              <w:rPr>
                <w:noProof/>
                <w:webHidden/>
              </w:rPr>
              <w:fldChar w:fldCharType="separate"/>
            </w:r>
            <w:r>
              <w:rPr>
                <w:noProof/>
                <w:webHidden/>
              </w:rPr>
              <w:t>6</w:t>
            </w:r>
            <w:r>
              <w:rPr>
                <w:noProof/>
                <w:webHidden/>
              </w:rPr>
              <w:fldChar w:fldCharType="end"/>
            </w:r>
          </w:hyperlink>
        </w:p>
        <w:p w14:paraId="2FB79A5B" w14:textId="34492667" w:rsidR="00387A72" w:rsidRDefault="00387A72">
          <w:pPr>
            <w:pStyle w:val="12"/>
            <w:rPr>
              <w:noProof/>
              <w:kern w:val="2"/>
              <w:sz w:val="24"/>
              <w:szCs w:val="24"/>
              <w14:ligatures w14:val="standardContextual"/>
            </w:rPr>
          </w:pPr>
          <w:hyperlink w:anchor="_Toc190245010" w:history="1">
            <w:r w:rsidRPr="004C1178">
              <w:rPr>
                <w:rStyle w:val="-"/>
                <w:noProof/>
              </w:rPr>
              <w:t>7.</w:t>
            </w:r>
            <w:r>
              <w:rPr>
                <w:noProof/>
                <w:kern w:val="2"/>
                <w:sz w:val="24"/>
                <w:szCs w:val="24"/>
                <w14:ligatures w14:val="standardContextual"/>
              </w:rPr>
              <w:tab/>
            </w:r>
            <w:r w:rsidRPr="004C1178">
              <w:rPr>
                <w:rStyle w:val="-"/>
                <w:noProof/>
              </w:rPr>
              <w:t>ΔΙΑΧΕΙΡΙΣΗ ΠΛΗΡΟΦΟΡΙΩΝ</w:t>
            </w:r>
            <w:r>
              <w:rPr>
                <w:noProof/>
                <w:webHidden/>
              </w:rPr>
              <w:tab/>
            </w:r>
            <w:r>
              <w:rPr>
                <w:noProof/>
                <w:webHidden/>
              </w:rPr>
              <w:fldChar w:fldCharType="begin"/>
            </w:r>
            <w:r>
              <w:rPr>
                <w:noProof/>
                <w:webHidden/>
              </w:rPr>
              <w:instrText xml:space="preserve"> PAGEREF _Toc190245010 \h </w:instrText>
            </w:r>
            <w:r>
              <w:rPr>
                <w:noProof/>
                <w:webHidden/>
              </w:rPr>
            </w:r>
            <w:r>
              <w:rPr>
                <w:noProof/>
                <w:webHidden/>
              </w:rPr>
              <w:fldChar w:fldCharType="separate"/>
            </w:r>
            <w:r>
              <w:rPr>
                <w:noProof/>
                <w:webHidden/>
              </w:rPr>
              <w:t>7</w:t>
            </w:r>
            <w:r>
              <w:rPr>
                <w:noProof/>
                <w:webHidden/>
              </w:rPr>
              <w:fldChar w:fldCharType="end"/>
            </w:r>
          </w:hyperlink>
        </w:p>
        <w:p w14:paraId="31A95426" w14:textId="3F3BAC9A" w:rsidR="00387A72" w:rsidRDefault="00387A72">
          <w:pPr>
            <w:pStyle w:val="12"/>
            <w:rPr>
              <w:noProof/>
              <w:kern w:val="2"/>
              <w:sz w:val="24"/>
              <w:szCs w:val="24"/>
              <w14:ligatures w14:val="standardContextual"/>
            </w:rPr>
          </w:pPr>
          <w:hyperlink w:anchor="_Toc190245011" w:history="1">
            <w:r w:rsidRPr="004C1178">
              <w:rPr>
                <w:rStyle w:val="-"/>
                <w:noProof/>
              </w:rPr>
              <w:t>8.</w:t>
            </w:r>
            <w:r>
              <w:rPr>
                <w:noProof/>
                <w:kern w:val="2"/>
                <w:sz w:val="24"/>
                <w:szCs w:val="24"/>
                <w14:ligatures w14:val="standardContextual"/>
              </w:rPr>
              <w:tab/>
            </w:r>
            <w:r w:rsidRPr="004C1178">
              <w:rPr>
                <w:rStyle w:val="-"/>
                <w:noProof/>
              </w:rPr>
              <w:t>ΔΗΜΟΣΙΑ ΠΛΗΡΟΦΟΡΗΣΗ ΓΙΑ ΤΑ ΠΜΣ</w:t>
            </w:r>
            <w:r>
              <w:rPr>
                <w:noProof/>
                <w:webHidden/>
              </w:rPr>
              <w:tab/>
            </w:r>
            <w:r>
              <w:rPr>
                <w:noProof/>
                <w:webHidden/>
              </w:rPr>
              <w:fldChar w:fldCharType="begin"/>
            </w:r>
            <w:r>
              <w:rPr>
                <w:noProof/>
                <w:webHidden/>
              </w:rPr>
              <w:instrText xml:space="preserve"> PAGEREF _Toc190245011 \h </w:instrText>
            </w:r>
            <w:r>
              <w:rPr>
                <w:noProof/>
                <w:webHidden/>
              </w:rPr>
            </w:r>
            <w:r>
              <w:rPr>
                <w:noProof/>
                <w:webHidden/>
              </w:rPr>
              <w:fldChar w:fldCharType="separate"/>
            </w:r>
            <w:r>
              <w:rPr>
                <w:noProof/>
                <w:webHidden/>
              </w:rPr>
              <w:t>8</w:t>
            </w:r>
            <w:r>
              <w:rPr>
                <w:noProof/>
                <w:webHidden/>
              </w:rPr>
              <w:fldChar w:fldCharType="end"/>
            </w:r>
          </w:hyperlink>
        </w:p>
        <w:p w14:paraId="480E0D65" w14:textId="6537923E" w:rsidR="00387A72" w:rsidRDefault="00387A72">
          <w:pPr>
            <w:pStyle w:val="12"/>
            <w:rPr>
              <w:noProof/>
              <w:kern w:val="2"/>
              <w:sz w:val="24"/>
              <w:szCs w:val="24"/>
              <w14:ligatures w14:val="standardContextual"/>
            </w:rPr>
          </w:pPr>
          <w:hyperlink w:anchor="_Toc190245012" w:history="1">
            <w:r w:rsidRPr="004C1178">
              <w:rPr>
                <w:rStyle w:val="-"/>
                <w:noProof/>
              </w:rPr>
              <w:t>9.</w:t>
            </w:r>
            <w:r>
              <w:rPr>
                <w:noProof/>
                <w:kern w:val="2"/>
                <w:sz w:val="24"/>
                <w:szCs w:val="24"/>
                <w14:ligatures w14:val="standardContextual"/>
              </w:rPr>
              <w:tab/>
            </w:r>
            <w:r w:rsidRPr="004C1178">
              <w:rPr>
                <w:rStyle w:val="-"/>
                <w:noProof/>
              </w:rPr>
              <w:t>ΣΥΝΕΧΗΣ ΠΑΡΑΚΟΛΟΥΘΗΣΗ ΚΑΙ ΠΕΡΙΟΔΙΚΗ ΕΣΩΤΕΡΙΚΗ ΑΞΙΟΛΟΓΗΣΗ ΤΩΝ ΠΡΟΓΡΑΜΜΑΤΩΝ ΜΕΤΑΠΤΥΧΙΑΚΩΝ ΣΠΟΥΔΩΝ</w:t>
            </w:r>
            <w:r>
              <w:rPr>
                <w:noProof/>
                <w:webHidden/>
              </w:rPr>
              <w:tab/>
            </w:r>
            <w:r>
              <w:rPr>
                <w:noProof/>
                <w:webHidden/>
              </w:rPr>
              <w:fldChar w:fldCharType="begin"/>
            </w:r>
            <w:r>
              <w:rPr>
                <w:noProof/>
                <w:webHidden/>
              </w:rPr>
              <w:instrText xml:space="preserve"> PAGEREF _Toc190245012 \h </w:instrText>
            </w:r>
            <w:r>
              <w:rPr>
                <w:noProof/>
                <w:webHidden/>
              </w:rPr>
            </w:r>
            <w:r>
              <w:rPr>
                <w:noProof/>
                <w:webHidden/>
              </w:rPr>
              <w:fldChar w:fldCharType="separate"/>
            </w:r>
            <w:r>
              <w:rPr>
                <w:noProof/>
                <w:webHidden/>
              </w:rPr>
              <w:t>9</w:t>
            </w:r>
            <w:r>
              <w:rPr>
                <w:noProof/>
                <w:webHidden/>
              </w:rPr>
              <w:fldChar w:fldCharType="end"/>
            </w:r>
          </w:hyperlink>
        </w:p>
        <w:p w14:paraId="5E24C27E" w14:textId="5DCB5F1D" w:rsidR="00387A72" w:rsidRDefault="00387A72">
          <w:pPr>
            <w:pStyle w:val="12"/>
            <w:rPr>
              <w:noProof/>
              <w:kern w:val="2"/>
              <w:sz w:val="24"/>
              <w:szCs w:val="24"/>
              <w14:ligatures w14:val="standardContextual"/>
            </w:rPr>
          </w:pPr>
          <w:hyperlink w:anchor="_Toc190245013" w:history="1">
            <w:r w:rsidRPr="004C1178">
              <w:rPr>
                <w:rStyle w:val="-"/>
                <w:noProof/>
              </w:rPr>
              <w:t>10.</w:t>
            </w:r>
            <w:r>
              <w:rPr>
                <w:noProof/>
                <w:kern w:val="2"/>
                <w:sz w:val="24"/>
                <w:szCs w:val="24"/>
                <w14:ligatures w14:val="standardContextual"/>
              </w:rPr>
              <w:tab/>
            </w:r>
            <w:r w:rsidRPr="004C1178">
              <w:rPr>
                <w:rStyle w:val="-"/>
                <w:noProof/>
              </w:rPr>
              <w:t>ΠΕΡΙΟΔΙΚΗ ΕΞΩΤΕΡΙΚΗ ΑΞΙΟΛΟΓΗΣΗ ΤΩΝ ΠΜΣ</w:t>
            </w:r>
            <w:r>
              <w:rPr>
                <w:noProof/>
                <w:webHidden/>
              </w:rPr>
              <w:tab/>
            </w:r>
            <w:r>
              <w:rPr>
                <w:noProof/>
                <w:webHidden/>
              </w:rPr>
              <w:fldChar w:fldCharType="begin"/>
            </w:r>
            <w:r>
              <w:rPr>
                <w:noProof/>
                <w:webHidden/>
              </w:rPr>
              <w:instrText xml:space="preserve"> PAGEREF _Toc190245013 \h </w:instrText>
            </w:r>
            <w:r>
              <w:rPr>
                <w:noProof/>
                <w:webHidden/>
              </w:rPr>
            </w:r>
            <w:r>
              <w:rPr>
                <w:noProof/>
                <w:webHidden/>
              </w:rPr>
              <w:fldChar w:fldCharType="separate"/>
            </w:r>
            <w:r>
              <w:rPr>
                <w:noProof/>
                <w:webHidden/>
              </w:rPr>
              <w:t>10</w:t>
            </w:r>
            <w:r>
              <w:rPr>
                <w:noProof/>
                <w:webHidden/>
              </w:rPr>
              <w:fldChar w:fldCharType="end"/>
            </w:r>
          </w:hyperlink>
        </w:p>
        <w:p w14:paraId="5936CC9B" w14:textId="43463DB4" w:rsidR="002F55FB" w:rsidRPr="00C20B85" w:rsidRDefault="002F55FB" w:rsidP="00B503C1">
          <w:pPr>
            <w:pStyle w:val="12"/>
            <w:tabs>
              <w:tab w:val="clear" w:pos="9350"/>
              <w:tab w:val="left" w:pos="9356"/>
            </w:tabs>
            <w:spacing w:after="0" w:line="240" w:lineRule="auto"/>
            <w:ind w:left="284" w:hanging="284"/>
            <w:rPr>
              <w:rFonts w:cstheme="minorHAnsi"/>
              <w:sz w:val="24"/>
              <w:szCs w:val="24"/>
            </w:rPr>
          </w:pPr>
          <w:r w:rsidRPr="001774E2">
            <w:rPr>
              <w:rFonts w:cstheme="minorHAnsi"/>
              <w:b/>
              <w:bCs/>
              <w:sz w:val="24"/>
              <w:szCs w:val="24"/>
            </w:rPr>
            <w:fldChar w:fldCharType="end"/>
          </w:r>
        </w:p>
      </w:sdtContent>
    </w:sdt>
    <w:p w14:paraId="2654437B" w14:textId="77777777" w:rsidR="00C16411" w:rsidRPr="00C20B85" w:rsidRDefault="00C16411" w:rsidP="00793AFC">
      <w:pPr>
        <w:tabs>
          <w:tab w:val="left" w:pos="9356"/>
        </w:tabs>
        <w:spacing w:after="0" w:line="240" w:lineRule="auto"/>
        <w:rPr>
          <w:rFonts w:cstheme="minorHAnsi"/>
          <w:sz w:val="24"/>
          <w:szCs w:val="24"/>
        </w:rPr>
      </w:pPr>
    </w:p>
    <w:p w14:paraId="09AD921D" w14:textId="77777777" w:rsidR="00793AFC" w:rsidRDefault="00793AFC" w:rsidP="00793AFC">
      <w:pPr>
        <w:tabs>
          <w:tab w:val="left" w:pos="9356"/>
        </w:tabs>
        <w:spacing w:after="0" w:line="240" w:lineRule="auto"/>
        <w:rPr>
          <w:rFonts w:eastAsiaTheme="majorEastAsia" w:cstheme="minorHAnsi"/>
          <w:b/>
          <w:bCs/>
          <w:smallCaps/>
          <w:color w:val="000000" w:themeColor="text1"/>
          <w:sz w:val="24"/>
          <w:szCs w:val="24"/>
        </w:rPr>
      </w:pPr>
    </w:p>
    <w:p w14:paraId="62CB2080" w14:textId="77777777" w:rsidR="00C30619" w:rsidRPr="00C30619" w:rsidRDefault="00C30619" w:rsidP="00C30619">
      <w:pPr>
        <w:rPr>
          <w:rFonts w:eastAsiaTheme="majorEastAsia" w:cstheme="minorHAnsi"/>
          <w:sz w:val="24"/>
          <w:szCs w:val="24"/>
        </w:rPr>
      </w:pPr>
    </w:p>
    <w:p w14:paraId="25AAB0A8" w14:textId="77777777" w:rsidR="00C30619" w:rsidRDefault="00C30619" w:rsidP="00C30619">
      <w:pPr>
        <w:tabs>
          <w:tab w:val="left" w:pos="7140"/>
        </w:tabs>
        <w:rPr>
          <w:rFonts w:eastAsiaTheme="majorEastAsia" w:cstheme="minorHAnsi"/>
          <w:b/>
          <w:bCs/>
          <w:smallCaps/>
          <w:color w:val="000000" w:themeColor="text1"/>
          <w:sz w:val="24"/>
          <w:szCs w:val="24"/>
        </w:rPr>
      </w:pPr>
      <w:r>
        <w:rPr>
          <w:rFonts w:eastAsiaTheme="majorEastAsia" w:cstheme="minorHAnsi"/>
          <w:b/>
          <w:bCs/>
          <w:smallCaps/>
          <w:color w:val="000000" w:themeColor="text1"/>
          <w:sz w:val="24"/>
          <w:szCs w:val="24"/>
        </w:rPr>
        <w:tab/>
      </w:r>
    </w:p>
    <w:p w14:paraId="2047F4ED" w14:textId="77777777" w:rsidR="00C30619" w:rsidRPr="00C30619" w:rsidRDefault="00C30619" w:rsidP="00C30619">
      <w:pPr>
        <w:tabs>
          <w:tab w:val="left" w:pos="7140"/>
        </w:tabs>
        <w:rPr>
          <w:rFonts w:eastAsiaTheme="majorEastAsia" w:cstheme="minorHAnsi"/>
          <w:sz w:val="24"/>
          <w:szCs w:val="24"/>
        </w:rPr>
        <w:sectPr w:rsidR="00C30619" w:rsidRPr="00C30619" w:rsidSect="002A1317">
          <w:headerReference w:type="default" r:id="rId16"/>
          <w:footerReference w:type="default" r:id="rId17"/>
          <w:headerReference w:type="first" r:id="rId18"/>
          <w:pgSz w:w="11907" w:h="16840" w:code="9"/>
          <w:pgMar w:top="1418" w:right="1418" w:bottom="1418" w:left="1418" w:header="720" w:footer="0" w:gutter="0"/>
          <w:pgNumType w:start="1"/>
          <w:cols w:space="720"/>
          <w:titlePg/>
          <w:docGrid w:linePitch="299"/>
        </w:sectPr>
      </w:pPr>
      <w:r>
        <w:rPr>
          <w:rFonts w:eastAsiaTheme="majorEastAsia" w:cstheme="minorHAnsi"/>
          <w:sz w:val="24"/>
          <w:szCs w:val="24"/>
        </w:rPr>
        <w:tab/>
      </w:r>
    </w:p>
    <w:p w14:paraId="038BDE0D" w14:textId="77777777" w:rsidR="00A9090E" w:rsidRPr="00A9090E" w:rsidRDefault="00A9090E" w:rsidP="00A9090E">
      <w:pPr>
        <w:pStyle w:val="1"/>
        <w:numPr>
          <w:ilvl w:val="0"/>
          <w:numId w:val="0"/>
        </w:numPr>
        <w:spacing w:before="0" w:after="0" w:line="240" w:lineRule="auto"/>
        <w:ind w:left="425"/>
        <w:rPr>
          <w:sz w:val="16"/>
          <w:szCs w:val="16"/>
        </w:rPr>
      </w:pPr>
    </w:p>
    <w:p w14:paraId="27D243CF" w14:textId="77777777" w:rsidR="007955B3" w:rsidRPr="00C20B85" w:rsidRDefault="00FC1E51" w:rsidP="00A9090E">
      <w:pPr>
        <w:pStyle w:val="1"/>
        <w:spacing w:before="0" w:after="0" w:line="240" w:lineRule="auto"/>
        <w:ind w:left="425" w:hanging="425"/>
        <w:rPr>
          <w:sz w:val="28"/>
          <w:szCs w:val="28"/>
        </w:rPr>
      </w:pPr>
      <w:bookmarkStart w:id="0" w:name="_Toc190245004"/>
      <w:r w:rsidRPr="00FC1E51">
        <w:rPr>
          <w:sz w:val="28"/>
          <w:szCs w:val="28"/>
        </w:rPr>
        <w:t>ΠΟΛΙΤΙΚΗ ΚΑΙ ΣΤΟΧΟΘΕΣΙΑ ΠΟΙΟΤΗΤΑΣ ΓΙΑ ΤΑ ΠΡΟΓΡΑΜΜΑΤΑ ΜΕΤΑΠΤΥΧΙΑΚΩΝ ΣΠΟΥΔΩΝ ΤΟΥ ΙΔΡΥΜΑΤΟΣ ΚΑΙ ΤΗΣ ΑΚΑΔΗΜΑΪΚΗΣ ΜΟΝΑΔΑΣ</w:t>
      </w:r>
      <w:bookmarkEnd w:id="0"/>
    </w:p>
    <w:p w14:paraId="488020AF" w14:textId="77777777" w:rsidR="00C20B85" w:rsidRPr="00C20B85" w:rsidRDefault="00C20B85" w:rsidP="00793AFC">
      <w:pPr>
        <w:tabs>
          <w:tab w:val="left" w:pos="9356"/>
        </w:tabs>
        <w:spacing w:after="0" w:line="240" w:lineRule="auto"/>
        <w:jc w:val="both"/>
        <w:rPr>
          <w:rFonts w:cstheme="minorHAnsi"/>
          <w:bCs/>
          <w:smallCaps/>
          <w:sz w:val="24"/>
          <w:szCs w:val="24"/>
        </w:rPr>
      </w:pPr>
      <w:bookmarkStart w:id="1" w:name="_Toc469405369"/>
    </w:p>
    <w:p w14:paraId="7672B429" w14:textId="77777777" w:rsidR="00082DF1" w:rsidRPr="00FC1E51" w:rsidRDefault="00FC1E51" w:rsidP="00793AFC">
      <w:pPr>
        <w:tabs>
          <w:tab w:val="left" w:pos="9356"/>
        </w:tabs>
        <w:spacing w:after="0" w:line="240" w:lineRule="auto"/>
        <w:jc w:val="both"/>
        <w:rPr>
          <w:rFonts w:cstheme="minorHAnsi"/>
          <w:b/>
          <w:smallCaps/>
          <w:color w:val="1B587C" w:themeColor="accent3"/>
        </w:rPr>
      </w:pPr>
      <w:r w:rsidRPr="00FC1E51">
        <w:rPr>
          <w:rFonts w:cstheme="minorHAnsi"/>
          <w:b/>
          <w:smallCaps/>
          <w:color w:val="1B587C" w:themeColor="accent3"/>
        </w:rPr>
        <w:t>ΤΑ ΑΕΙ ΘΑ ΠΡΕΠΕΙ ΝΑ ΕΦΑΡΜΟΖΟΥΝ ΜΙΑ ΠΟΛΙΤΙΚΗ ΔΙΑΣΦΑΛΙΣΗΣ ΠΟΙΟΤΗΤΑΣ, Η ΟΠΟΙΑ ΘΑ ΑΠΟΤΕΛΕΙ ΜΕΡΟΣ ΤΟΥ ΣΤΡΑΤΗΓΙΚΟΥ ΤΟΥΣ ΣΧΕΔΙΑΣΜΟΥ. Η ΠΟΛΙΤΙΚΗ ΑΥΤΗ ΘΑ ΠΡΕΠΕΙ ΝΑ ΑΝΑΠΤΥΣΣΕΤΑΙ ΚΑΙ ΝΑ ΕΞΕΙΔΙΚΕΥΕΤΑΙ (ΜΕ ΤΗ ΣΥΜΜΕΤΟΧΗ ΚΑΙ ΕΞΩΤΕΡΙΚΩΝ ΦΟΡΕΩΝ) ΣΤΑ ΠΜΣ ΤΟΥ ΙΔΡΥΜΑΤΟΣ ΚΑΙ ΤΗΣ ΑΚΑΔΗΜΑΪΚΗΣ ΜΟΝΑΔΑΣ. Η ΠΟΛΙΤΙΚΗ ΑΥΤΗ ΘΑ ΠΡΕΠΕΙ ΝΑ ΔΗΜΟΣΙΟΠΟΙΕΙΤΑΙ ΚΑΙ ΝΑ ΕΦΑΡΜΟΖΕΤΑΙ ΑΠΟ ΟΛΑ ΤΑ ΕΝΔΙΑΦΕΡΟΜΕΝΑ ΜΕΡΗ</w:t>
      </w:r>
      <w:r w:rsidR="007955B3" w:rsidRPr="00FC1E51">
        <w:rPr>
          <w:rFonts w:cstheme="minorHAnsi"/>
          <w:b/>
          <w:smallCaps/>
          <w:color w:val="1B587C" w:themeColor="accent3"/>
        </w:rPr>
        <w:t>.</w:t>
      </w:r>
      <w:bookmarkEnd w:id="1"/>
    </w:p>
    <w:p w14:paraId="297679E3" w14:textId="77777777" w:rsidR="00C20B85" w:rsidRPr="00217830" w:rsidRDefault="00C20B85" w:rsidP="00FC1E51">
      <w:pPr>
        <w:tabs>
          <w:tab w:val="left" w:pos="9356"/>
        </w:tabs>
        <w:spacing w:after="0" w:line="240" w:lineRule="auto"/>
        <w:jc w:val="both"/>
        <w:rPr>
          <w:rFonts w:cstheme="minorHAnsi"/>
          <w:bCs/>
          <w:smallCaps/>
          <w:sz w:val="24"/>
          <w:szCs w:val="24"/>
        </w:rPr>
      </w:pPr>
    </w:p>
    <w:p w14:paraId="412ED002" w14:textId="77777777" w:rsidR="00793AFC" w:rsidRDefault="00793AFC" w:rsidP="00FC1E51">
      <w:pPr>
        <w:tabs>
          <w:tab w:val="left" w:pos="0"/>
        </w:tabs>
        <w:spacing w:after="0" w:line="240" w:lineRule="auto"/>
        <w:jc w:val="both"/>
        <w:rPr>
          <w:rFonts w:cstheme="minorHAnsi"/>
          <w:sz w:val="24"/>
          <w:szCs w:val="24"/>
        </w:rPr>
      </w:pPr>
    </w:p>
    <w:p w14:paraId="3BEEAEB3" w14:textId="77777777" w:rsidR="00FC1E51" w:rsidRPr="00C20B85" w:rsidRDefault="00FC1E51" w:rsidP="00FC1E51">
      <w:pPr>
        <w:tabs>
          <w:tab w:val="left" w:pos="0"/>
        </w:tabs>
        <w:spacing w:after="0" w:line="240" w:lineRule="auto"/>
        <w:jc w:val="both"/>
        <w:rPr>
          <w:rFonts w:cstheme="minorHAnsi"/>
          <w:sz w:val="24"/>
          <w:szCs w:val="24"/>
        </w:rPr>
      </w:pPr>
    </w:p>
    <w:p w14:paraId="4EB0D7ED" w14:textId="77777777" w:rsidR="00D02AC2" w:rsidRPr="00C20B85" w:rsidRDefault="00D02AC2" w:rsidP="00C20B85">
      <w:pPr>
        <w:tabs>
          <w:tab w:val="left" w:pos="0"/>
        </w:tabs>
        <w:spacing w:after="0" w:line="240" w:lineRule="auto"/>
        <w:rPr>
          <w:rFonts w:cstheme="minorHAnsi"/>
          <w:sz w:val="24"/>
          <w:szCs w:val="24"/>
        </w:rPr>
      </w:pPr>
      <w:r w:rsidRPr="00C20B85">
        <w:rPr>
          <w:rFonts w:cstheme="minorHAnsi"/>
          <w:sz w:val="24"/>
          <w:szCs w:val="24"/>
        </w:rPr>
        <w:br w:type="page"/>
      </w:r>
    </w:p>
    <w:p w14:paraId="71588333" w14:textId="77777777" w:rsidR="00D24F31" w:rsidRPr="00D24F31" w:rsidRDefault="00D24F31" w:rsidP="00D24F31">
      <w:pPr>
        <w:pStyle w:val="1"/>
        <w:numPr>
          <w:ilvl w:val="0"/>
          <w:numId w:val="0"/>
        </w:numPr>
        <w:spacing w:before="240" w:after="0" w:line="240" w:lineRule="auto"/>
        <w:ind w:left="425"/>
        <w:rPr>
          <w:sz w:val="16"/>
          <w:szCs w:val="16"/>
        </w:rPr>
      </w:pPr>
    </w:p>
    <w:p w14:paraId="6BAE2F24" w14:textId="77777777" w:rsidR="003B26AB" w:rsidRPr="00222069" w:rsidRDefault="00FC1E51" w:rsidP="00D24F31">
      <w:pPr>
        <w:pStyle w:val="1"/>
        <w:spacing w:before="0" w:after="0" w:line="240" w:lineRule="auto"/>
        <w:ind w:left="425" w:hanging="425"/>
        <w:rPr>
          <w:sz w:val="28"/>
          <w:szCs w:val="28"/>
        </w:rPr>
      </w:pPr>
      <w:bookmarkStart w:id="2" w:name="_Toc190245005"/>
      <w:r w:rsidRPr="00FC1E51">
        <w:rPr>
          <w:sz w:val="28"/>
          <w:szCs w:val="28"/>
        </w:rPr>
        <w:t>ΣΧΕΔΙΑΣΜΟΣ</w:t>
      </w:r>
      <w:r w:rsidR="0077508B">
        <w:rPr>
          <w:sz w:val="28"/>
          <w:szCs w:val="28"/>
        </w:rPr>
        <w:t xml:space="preserve"> ΚΑΙ</w:t>
      </w:r>
      <w:r w:rsidRPr="00FC1E51">
        <w:rPr>
          <w:sz w:val="28"/>
          <w:szCs w:val="28"/>
        </w:rPr>
        <w:t xml:space="preserve"> ΕΓΚΡΙΣΗ</w:t>
      </w:r>
      <w:r w:rsidR="0077508B">
        <w:rPr>
          <w:sz w:val="28"/>
          <w:szCs w:val="28"/>
        </w:rPr>
        <w:t xml:space="preserve"> ΤΩΝ </w:t>
      </w:r>
      <w:r w:rsidRPr="00FC1E51">
        <w:rPr>
          <w:sz w:val="28"/>
          <w:szCs w:val="28"/>
        </w:rPr>
        <w:t>ΠΡΟΓΡΑΜΜΑΤΩΝ ΜΕΤΑΠΤΥΧΙΑΚΩΝ ΣΠΟΥΔΩΝ</w:t>
      </w:r>
      <w:bookmarkEnd w:id="2"/>
    </w:p>
    <w:p w14:paraId="14535C69" w14:textId="77777777" w:rsidR="00222069" w:rsidRPr="00222069" w:rsidRDefault="00222069" w:rsidP="00793AFC">
      <w:pPr>
        <w:tabs>
          <w:tab w:val="left" w:pos="9356"/>
        </w:tabs>
        <w:spacing w:after="0" w:line="240" w:lineRule="auto"/>
        <w:jc w:val="both"/>
        <w:rPr>
          <w:rFonts w:cstheme="minorHAnsi"/>
          <w:bCs/>
          <w:smallCaps/>
          <w:color w:val="1B587C" w:themeColor="accent3"/>
          <w:sz w:val="24"/>
          <w:szCs w:val="24"/>
        </w:rPr>
      </w:pPr>
      <w:bookmarkStart w:id="3" w:name="_Toc469405371"/>
    </w:p>
    <w:p w14:paraId="5D0CE403" w14:textId="77777777" w:rsidR="00AE1ADE" w:rsidRDefault="00FC1E51" w:rsidP="00793AFC">
      <w:pPr>
        <w:tabs>
          <w:tab w:val="left" w:pos="9356"/>
        </w:tabs>
        <w:spacing w:after="0" w:line="240" w:lineRule="auto"/>
        <w:jc w:val="both"/>
        <w:rPr>
          <w:rFonts w:cstheme="minorHAnsi"/>
          <w:b/>
          <w:smallCaps/>
          <w:color w:val="1B587C" w:themeColor="accent3"/>
        </w:rPr>
      </w:pPr>
      <w:r w:rsidRPr="00FC1E51">
        <w:rPr>
          <w:rFonts w:cstheme="minorHAnsi"/>
          <w:b/>
          <w:smallCaps/>
          <w:color w:val="1B587C" w:themeColor="accent3"/>
        </w:rPr>
        <w:t xml:space="preserve">ΤΑ ΑΕΙ ΘΑ ΠΡΕΠΕΙ ΝΑ ΣΧΕΔΙΑΖΟΥΝ ΤΑ ΠΜΣ ΜΕΤΑ ΑΠΟ ΣΥΓΚΕΚΡΙΜΕΝΗ ΕΓΓΡΑΦΗ ΔΙΑΔΙΚΑΣΙΑ, Η ΟΠΟΙΑ ΘΑ ΠΡΕΠΕΙ ΝΑ ΠΡΟΒΛΕΠΕΙ ΤΟΥΣ ΣΥΜΜΕΤΕΧΟΝΤΕΣ, ΤΙΣ ΠΗΓΕΣ ΑΝΤΛΗΣΗΣ ΠΛΗΡΟΦΟΡΙΩΝ ΚΑΙ ΤΑ ΟΡΓΑΝΑ ΕΓΚΡΙΣΗΣ ΤΟΥ ΠΜΣ. </w:t>
      </w:r>
    </w:p>
    <w:p w14:paraId="529425F3" w14:textId="77777777" w:rsidR="003B26AB" w:rsidRPr="00FC1E51" w:rsidRDefault="00FC1E51" w:rsidP="00793AFC">
      <w:pPr>
        <w:tabs>
          <w:tab w:val="left" w:pos="9356"/>
        </w:tabs>
        <w:spacing w:after="0" w:line="240" w:lineRule="auto"/>
        <w:jc w:val="both"/>
        <w:rPr>
          <w:rFonts w:cstheme="minorHAnsi"/>
          <w:b/>
          <w:smallCaps/>
          <w:color w:val="1B587C" w:themeColor="accent3"/>
        </w:rPr>
      </w:pPr>
      <w:r w:rsidRPr="00FC1E51">
        <w:rPr>
          <w:rFonts w:cstheme="minorHAnsi"/>
          <w:b/>
          <w:smallCaps/>
          <w:color w:val="1B587C" w:themeColor="accent3"/>
        </w:rPr>
        <w:t>ΣΤΟΝ ΣΧΕΔΙΑΣΜΟ ΤΟΥ ΠΜΣ ΚΑΘΟΡΙΖΟΝΤΑΙ ΟΙ ΣΤΟΧΟΙ, ΤΑ ΠΡΟΣΔΟΚΩΜΕΝΑ ΜΑΘΗΣΙΑΚΑ ΑΠΟΤΕΛΕΣΜΑΤΑ ΚΑΙ ΟΙ ΠΡΟΟΠΤΙΚΕΣ ΑΠΑΣΧΟΛΗΣΗΣ. ΚΑΤΑ ΤΗΝ ΕΦΑΡΜΟΓΗ ΤΟΥ ΠΜΣ ΘΑ ΠΡΕΠΕΙ ΝΑ ΑΞΙΟΛΟΓΕΙΤΑΙ</w:t>
      </w:r>
      <w:r w:rsidR="00AE1ADE">
        <w:rPr>
          <w:rFonts w:cstheme="minorHAnsi"/>
          <w:b/>
          <w:smallCaps/>
          <w:color w:val="1B587C" w:themeColor="accent3"/>
        </w:rPr>
        <w:t>,</w:t>
      </w:r>
      <w:r w:rsidRPr="00FC1E51">
        <w:rPr>
          <w:rFonts w:cstheme="minorHAnsi"/>
          <w:b/>
          <w:smallCaps/>
          <w:color w:val="1B587C" w:themeColor="accent3"/>
        </w:rPr>
        <w:t xml:space="preserve"> Ο ΒΑΘΜΟΣ ΕΠΙΤΕΥΞΗΣ ΤΩΝ ΜΑΘΗΣΙΑΚΩΝ ΑΠΟΤΕΛΕΣΜΑΤΩΝ. ΤΑ ΣΤΟΙΧΕΙΑ ΑΥΤΑ ΚΑΙ ΤΑ ΣΤΟΙΧΕΙΑ ΤΗΣ ΔΟΜΗΣ ΤΟΥ ΠΜΣ</w:t>
      </w:r>
      <w:r w:rsidR="00AE1ADE">
        <w:rPr>
          <w:rFonts w:cstheme="minorHAnsi"/>
          <w:b/>
          <w:smallCaps/>
          <w:color w:val="1B587C" w:themeColor="accent3"/>
        </w:rPr>
        <w:t>,</w:t>
      </w:r>
      <w:r w:rsidRPr="00FC1E51">
        <w:rPr>
          <w:rFonts w:cstheme="minorHAnsi"/>
          <w:b/>
          <w:smallCaps/>
          <w:color w:val="1B587C" w:themeColor="accent3"/>
        </w:rPr>
        <w:t xml:space="preserve"> ΔΗΜΟΣΙΟΠΟΙΟΥΝΤΑΙ ΣΤΟ ΠΛΑΙΣΙΟ ΤΟΥ ΟΔΗΓΟΥ ΣΠΟΥΔΩΝ.</w:t>
      </w:r>
      <w:bookmarkEnd w:id="3"/>
    </w:p>
    <w:p w14:paraId="1880B378" w14:textId="77777777" w:rsidR="00222069" w:rsidRDefault="00222069" w:rsidP="00793AFC">
      <w:pPr>
        <w:tabs>
          <w:tab w:val="left" w:pos="9356"/>
        </w:tabs>
        <w:spacing w:after="0" w:line="240" w:lineRule="auto"/>
        <w:jc w:val="both"/>
        <w:rPr>
          <w:rFonts w:cstheme="minorHAnsi"/>
          <w:bCs/>
          <w:smallCaps/>
          <w:sz w:val="24"/>
          <w:szCs w:val="24"/>
        </w:rPr>
      </w:pPr>
    </w:p>
    <w:p w14:paraId="1C71D46B" w14:textId="77777777" w:rsidR="00FC1E51" w:rsidRDefault="00FC1E51" w:rsidP="00793AFC">
      <w:pPr>
        <w:tabs>
          <w:tab w:val="left" w:pos="9356"/>
        </w:tabs>
        <w:spacing w:after="0" w:line="240" w:lineRule="auto"/>
        <w:jc w:val="both"/>
        <w:rPr>
          <w:rFonts w:cstheme="minorHAnsi"/>
          <w:bCs/>
          <w:smallCaps/>
          <w:sz w:val="24"/>
          <w:szCs w:val="24"/>
        </w:rPr>
      </w:pPr>
    </w:p>
    <w:p w14:paraId="55EECDD5" w14:textId="77777777" w:rsidR="00E95491" w:rsidRPr="00C20B85" w:rsidRDefault="00E95491" w:rsidP="00222069">
      <w:pPr>
        <w:pStyle w:val="a0"/>
        <w:tabs>
          <w:tab w:val="left" w:pos="0"/>
        </w:tabs>
        <w:spacing w:after="0" w:line="240" w:lineRule="auto"/>
        <w:ind w:left="0"/>
        <w:jc w:val="both"/>
        <w:rPr>
          <w:rFonts w:cstheme="minorHAnsi"/>
          <w:sz w:val="24"/>
          <w:szCs w:val="24"/>
        </w:rPr>
      </w:pPr>
      <w:r w:rsidRPr="00C20B85">
        <w:rPr>
          <w:rFonts w:cstheme="minorHAnsi"/>
          <w:sz w:val="24"/>
          <w:szCs w:val="24"/>
        </w:rPr>
        <w:br w:type="page"/>
      </w:r>
    </w:p>
    <w:p w14:paraId="455B50BA" w14:textId="77777777" w:rsidR="00D24F31" w:rsidRPr="00D24F31" w:rsidRDefault="00D24F31" w:rsidP="0048664D">
      <w:pPr>
        <w:pStyle w:val="1"/>
        <w:numPr>
          <w:ilvl w:val="0"/>
          <w:numId w:val="0"/>
        </w:numPr>
        <w:spacing w:before="0" w:after="0" w:line="240" w:lineRule="auto"/>
        <w:ind w:left="425"/>
        <w:rPr>
          <w:sz w:val="16"/>
          <w:szCs w:val="16"/>
        </w:rPr>
      </w:pPr>
    </w:p>
    <w:p w14:paraId="5B34BC12" w14:textId="77777777" w:rsidR="000F6A9A" w:rsidRPr="00595EE0" w:rsidRDefault="000B11DC" w:rsidP="0048664D">
      <w:pPr>
        <w:pStyle w:val="1"/>
        <w:spacing w:before="0" w:after="0" w:line="240" w:lineRule="auto"/>
        <w:ind w:left="425" w:hanging="425"/>
        <w:rPr>
          <w:sz w:val="28"/>
          <w:szCs w:val="28"/>
        </w:rPr>
      </w:pPr>
      <w:bookmarkStart w:id="4" w:name="_Toc190245006"/>
      <w:r w:rsidRPr="000B11DC">
        <w:rPr>
          <w:sz w:val="28"/>
          <w:szCs w:val="28"/>
        </w:rPr>
        <w:t>ΦΟΙΤΗΤΟ-ΚΕΝΤΡΙΚΗ ΜΑΘΗΣΗ, ΔΙΔΑΣΚΑΛΙΑ ΚΑΙ ΑΞΙΟΛΟΓΗΣΗ</w:t>
      </w:r>
      <w:bookmarkEnd w:id="4"/>
    </w:p>
    <w:p w14:paraId="111FE9D7" w14:textId="77777777" w:rsidR="00D24F31" w:rsidRPr="00595EE0" w:rsidRDefault="00D24F31" w:rsidP="0048664D">
      <w:pPr>
        <w:tabs>
          <w:tab w:val="left" w:pos="9356"/>
        </w:tabs>
        <w:spacing w:after="0" w:line="240" w:lineRule="auto"/>
        <w:jc w:val="both"/>
        <w:rPr>
          <w:rFonts w:cstheme="minorHAnsi"/>
          <w:bCs/>
          <w:smallCaps/>
          <w:sz w:val="24"/>
          <w:szCs w:val="24"/>
        </w:rPr>
      </w:pPr>
      <w:bookmarkStart w:id="5" w:name="_Toc469405373"/>
    </w:p>
    <w:p w14:paraId="105A94C8" w14:textId="77777777" w:rsidR="000F6A9A" w:rsidRPr="000B11DC" w:rsidRDefault="000B11DC" w:rsidP="0048664D">
      <w:pPr>
        <w:tabs>
          <w:tab w:val="left" w:pos="9356"/>
        </w:tabs>
        <w:spacing w:after="0" w:line="240" w:lineRule="auto"/>
        <w:jc w:val="both"/>
        <w:rPr>
          <w:rFonts w:cstheme="minorHAnsi"/>
          <w:b/>
          <w:smallCaps/>
          <w:color w:val="1B587C" w:themeColor="accent3"/>
        </w:rPr>
      </w:pPr>
      <w:r w:rsidRPr="000B11DC">
        <w:rPr>
          <w:rFonts w:cstheme="minorHAnsi"/>
          <w:b/>
          <w:smallCaps/>
          <w:color w:val="1B587C" w:themeColor="accent3"/>
        </w:rPr>
        <w:t>ΤΑ ΑΕΙ ΘΑ ΠΡΕΠΕΙ ΝΑ ΔΙΑΣΦΑΛΙΣΟΥΝ ΟΤΙ ΤΑ ΠΜΣ ΠΑΡΕΧΟΥΝ ΤΙΣ ΑΝΑΓΚΑΙΕΣ ΠΡΟΫΠΟΘΕΣΕΙΣ ΣΤΟΥΣ ΦΟΙΤΗΤΕΣ, ΩΣΤΕ ΑΥΤΟΙ ΝΑ ΕΝΘΑΡΡΥΝΟΝΤΑΙ ΝΑ ΑΝΑΛΑΒΟΥΝ ΕΝΕΡΓΟ ΡΟΛΟ ΣΤΗ ΔΙΑΔΙΚΑΣΙΑ ΜΑΘΗΣΗΣ. ΟΙ ΕΦΑΡΜΟΖΟΜΕΝΕΣ ΜΕΘΟΔΟΙ ΑΞΙΟΛΟΓΗΣΗΣ ΤΩΝ ΦΟΙΤΗΤΩΝ ΠΡΕΠΕΙ ΝΑ ΠΡΟΣΑΝΑΤΟΛΙΖΟΝΤΑΙ ΠΡΟΣ ΑΥΤΗ ΤΗΝ ΚΑΤΕΥΘΥΝΣΗ</w:t>
      </w:r>
      <w:r w:rsidR="000F6A9A" w:rsidRPr="000B11DC">
        <w:rPr>
          <w:rFonts w:cstheme="minorHAnsi"/>
          <w:b/>
          <w:smallCaps/>
          <w:color w:val="1B587C" w:themeColor="accent3"/>
        </w:rPr>
        <w:t>.</w:t>
      </w:r>
      <w:bookmarkEnd w:id="5"/>
    </w:p>
    <w:p w14:paraId="7E0A6E8E" w14:textId="77777777" w:rsidR="00595EE0" w:rsidRDefault="00595EE0" w:rsidP="0048664D">
      <w:pPr>
        <w:tabs>
          <w:tab w:val="left" w:pos="9356"/>
        </w:tabs>
        <w:spacing w:after="0" w:line="240" w:lineRule="auto"/>
        <w:jc w:val="both"/>
        <w:rPr>
          <w:rFonts w:cstheme="minorHAnsi"/>
          <w:bCs/>
          <w:smallCaps/>
          <w:sz w:val="24"/>
          <w:szCs w:val="24"/>
        </w:rPr>
      </w:pPr>
    </w:p>
    <w:p w14:paraId="71403CBD" w14:textId="77777777" w:rsidR="002B05F9" w:rsidRPr="002B05F9" w:rsidRDefault="002B05F9" w:rsidP="002B05F9">
      <w:pPr>
        <w:spacing w:after="0" w:line="240" w:lineRule="auto"/>
        <w:jc w:val="both"/>
        <w:rPr>
          <w:rFonts w:cstheme="minorHAnsi"/>
          <w:sz w:val="24"/>
          <w:szCs w:val="24"/>
        </w:rPr>
      </w:pPr>
    </w:p>
    <w:p w14:paraId="486701F1" w14:textId="77777777" w:rsidR="002B05F9" w:rsidRDefault="002B05F9" w:rsidP="002B05F9">
      <w:pPr>
        <w:spacing w:after="0" w:line="240" w:lineRule="auto"/>
        <w:jc w:val="both"/>
        <w:rPr>
          <w:rFonts w:cstheme="minorHAnsi"/>
          <w:sz w:val="24"/>
          <w:szCs w:val="24"/>
        </w:rPr>
      </w:pPr>
    </w:p>
    <w:p w14:paraId="32C247F4" w14:textId="77777777" w:rsidR="00DF472E" w:rsidRPr="002B05F9" w:rsidRDefault="00DF472E" w:rsidP="002B05F9">
      <w:pPr>
        <w:spacing w:after="0" w:line="240" w:lineRule="auto"/>
        <w:jc w:val="both"/>
        <w:rPr>
          <w:rFonts w:cstheme="minorHAnsi"/>
          <w:sz w:val="24"/>
          <w:szCs w:val="24"/>
        </w:rPr>
      </w:pPr>
    </w:p>
    <w:p w14:paraId="624F2777" w14:textId="77777777" w:rsidR="00091198" w:rsidRPr="00C20B85" w:rsidRDefault="00091198" w:rsidP="00DF472E">
      <w:pPr>
        <w:tabs>
          <w:tab w:val="left" w:pos="0"/>
        </w:tabs>
        <w:spacing w:after="0" w:line="240" w:lineRule="auto"/>
        <w:jc w:val="both"/>
        <w:rPr>
          <w:rFonts w:cstheme="minorHAnsi"/>
          <w:sz w:val="24"/>
          <w:szCs w:val="24"/>
        </w:rPr>
        <w:sectPr w:rsidR="00091198" w:rsidRPr="00C20B85" w:rsidSect="002A1317">
          <w:footerReference w:type="first" r:id="rId19"/>
          <w:pgSz w:w="11907" w:h="16840" w:code="9"/>
          <w:pgMar w:top="1418" w:right="1418" w:bottom="1418" w:left="1418" w:header="720" w:footer="0" w:gutter="0"/>
          <w:pgNumType w:start="1"/>
          <w:cols w:space="720"/>
          <w:titlePg/>
          <w:docGrid w:linePitch="299"/>
        </w:sectPr>
      </w:pPr>
    </w:p>
    <w:p w14:paraId="11A9F98B" w14:textId="77777777" w:rsidR="00A9090E" w:rsidRPr="00A9090E" w:rsidRDefault="00A9090E" w:rsidP="00A9090E">
      <w:pPr>
        <w:pStyle w:val="1"/>
        <w:numPr>
          <w:ilvl w:val="0"/>
          <w:numId w:val="0"/>
        </w:numPr>
        <w:spacing w:before="0" w:after="0" w:line="240" w:lineRule="auto"/>
        <w:ind w:left="425"/>
        <w:rPr>
          <w:sz w:val="16"/>
          <w:szCs w:val="16"/>
        </w:rPr>
      </w:pPr>
    </w:p>
    <w:p w14:paraId="40D6FFE5" w14:textId="77777777" w:rsidR="00B5389C" w:rsidRPr="002A1F0C" w:rsidRDefault="00A9090E" w:rsidP="00A9090E">
      <w:pPr>
        <w:pStyle w:val="1"/>
        <w:spacing w:before="0" w:after="0" w:line="240" w:lineRule="auto"/>
        <w:ind w:left="425" w:hanging="425"/>
        <w:rPr>
          <w:sz w:val="28"/>
          <w:szCs w:val="28"/>
        </w:rPr>
      </w:pPr>
      <w:bookmarkStart w:id="6" w:name="_Toc190245007"/>
      <w:r w:rsidRPr="00A9090E">
        <w:rPr>
          <w:sz w:val="28"/>
          <w:szCs w:val="28"/>
        </w:rPr>
        <w:t>ΕΠΙΛΟΓΗ ΦΟΙΤΗΤΩΝ, ΣΤΑΔΙΑ ΦΟΙΤΗΣΗΣ, ΑΝΑΓΝΩΡΙΣΗ ΜΕΤΑΠΤΥΧΙΑΚΩΝ ΣΠΟΥΔΩΝ ΚΑΙ ΑΠΟΝΟΜΗ ΔΙΠΛΩΜΑΤΟΣ</w:t>
      </w:r>
      <w:bookmarkEnd w:id="6"/>
    </w:p>
    <w:p w14:paraId="1323C917" w14:textId="77777777" w:rsidR="002A1F0C" w:rsidRPr="002A1F0C" w:rsidRDefault="002A1F0C" w:rsidP="00BE5E95">
      <w:pPr>
        <w:tabs>
          <w:tab w:val="left" w:pos="9356"/>
        </w:tabs>
        <w:spacing w:after="0" w:line="240" w:lineRule="auto"/>
        <w:jc w:val="both"/>
        <w:rPr>
          <w:rFonts w:cstheme="minorHAnsi"/>
          <w:bCs/>
          <w:smallCaps/>
          <w:sz w:val="24"/>
          <w:szCs w:val="24"/>
        </w:rPr>
      </w:pPr>
      <w:bookmarkStart w:id="7" w:name="_Toc469405375"/>
    </w:p>
    <w:p w14:paraId="5EE6231D" w14:textId="77777777" w:rsidR="00B5389C" w:rsidRPr="00A9090E" w:rsidRDefault="00A9090E" w:rsidP="00BE5E95">
      <w:pPr>
        <w:tabs>
          <w:tab w:val="left" w:pos="9356"/>
        </w:tabs>
        <w:spacing w:after="0" w:line="240" w:lineRule="auto"/>
        <w:jc w:val="both"/>
        <w:rPr>
          <w:rFonts w:cstheme="minorHAnsi"/>
          <w:b/>
          <w:smallCaps/>
          <w:color w:val="1B587C" w:themeColor="accent3"/>
        </w:rPr>
      </w:pPr>
      <w:r w:rsidRPr="00A9090E">
        <w:rPr>
          <w:rFonts w:cstheme="minorHAnsi"/>
          <w:b/>
          <w:smallCaps/>
          <w:color w:val="1B587C" w:themeColor="accent3"/>
        </w:rPr>
        <w:t>ΤΑ ΑΕΙ ΘΑ ΠΡΕΠΕΙ ΝΑ ΚΑΤΑΡΤΙΣΟΥΝ ΚΑΙ ΝΑ ΕΦΑΡΜΟΖΟΥΝ ΔΗΜΟΣΙΕΥΜΕΝΟΥΣ ΚΑΝΟΝΙΣΜΟΥΣ ΓΙΑ ΟΛΑ ΤΑ ΘΕΜΑΤΑ ΚΑΙ ΣΤΑΔΙΑ ΤΩΝ ΣΠΟΥΔΩΝ (ΕΠΙΛΟΓΗ ΦΟΙΤΗΤΩΝ, ΣΤΑΔΙΑ ΦΟΙΤΗΣΗΣ, ΕΚΠΟΝΗΣΗ ΔΙΠΛΩΜΑΤΙΚΗΣ ΕΡΓΑΣΙΑΣ, ΑΝΑΓΝΩΡΙΣΗ ΣΠΟΥΔΩΝ ΚΑΙ ΑΠΟΝΟΜΗ ΔΙΠΛΩΜΑΤΟΣ)</w:t>
      </w:r>
      <w:r w:rsidR="00B5389C" w:rsidRPr="00A9090E">
        <w:rPr>
          <w:rFonts w:cstheme="minorHAnsi"/>
          <w:b/>
          <w:smallCaps/>
          <w:color w:val="1B587C" w:themeColor="accent3"/>
        </w:rPr>
        <w:t>.</w:t>
      </w:r>
      <w:bookmarkEnd w:id="7"/>
    </w:p>
    <w:p w14:paraId="3DDDEC5F" w14:textId="77777777" w:rsidR="002A1F0C" w:rsidRDefault="002A1F0C" w:rsidP="00BE5E95">
      <w:pPr>
        <w:tabs>
          <w:tab w:val="left" w:pos="9356"/>
        </w:tabs>
        <w:spacing w:after="0" w:line="240" w:lineRule="auto"/>
        <w:jc w:val="both"/>
        <w:rPr>
          <w:rFonts w:cstheme="minorHAnsi"/>
          <w:bCs/>
          <w:smallCaps/>
          <w:sz w:val="24"/>
          <w:szCs w:val="24"/>
        </w:rPr>
      </w:pPr>
    </w:p>
    <w:p w14:paraId="05C1D461" w14:textId="77777777" w:rsidR="00BE5E95" w:rsidRDefault="00BE5E95" w:rsidP="00BE5E95">
      <w:pPr>
        <w:tabs>
          <w:tab w:val="left" w:pos="9356"/>
        </w:tabs>
        <w:spacing w:after="0" w:line="240" w:lineRule="auto"/>
        <w:jc w:val="both"/>
        <w:rPr>
          <w:rFonts w:cstheme="minorHAnsi"/>
          <w:bCs/>
          <w:smallCaps/>
          <w:sz w:val="24"/>
          <w:szCs w:val="24"/>
        </w:rPr>
      </w:pPr>
    </w:p>
    <w:p w14:paraId="77FD34DF" w14:textId="77777777" w:rsidR="00DF472E" w:rsidRDefault="00DF472E" w:rsidP="00793AFC">
      <w:pPr>
        <w:spacing w:after="0" w:line="240" w:lineRule="auto"/>
        <w:rPr>
          <w:rFonts w:cstheme="minorHAnsi"/>
          <w:bCs/>
          <w:sz w:val="24"/>
          <w:szCs w:val="24"/>
        </w:rPr>
      </w:pPr>
    </w:p>
    <w:p w14:paraId="47E25296" w14:textId="77777777" w:rsidR="00197FCA" w:rsidRPr="00C20B85" w:rsidRDefault="00197FCA" w:rsidP="00A9090E">
      <w:pPr>
        <w:spacing w:after="0" w:line="240" w:lineRule="auto"/>
        <w:jc w:val="both"/>
        <w:rPr>
          <w:rFonts w:cstheme="minorHAnsi"/>
          <w:bCs/>
          <w:sz w:val="24"/>
          <w:szCs w:val="24"/>
        </w:rPr>
      </w:pPr>
      <w:r w:rsidRPr="00C20B85">
        <w:rPr>
          <w:rFonts w:cstheme="minorHAnsi"/>
          <w:bCs/>
          <w:sz w:val="24"/>
          <w:szCs w:val="24"/>
        </w:rPr>
        <w:br w:type="page"/>
      </w:r>
    </w:p>
    <w:p w14:paraId="50871CD5" w14:textId="77777777" w:rsidR="00A837C9" w:rsidRPr="00A837C9" w:rsidRDefault="00A837C9" w:rsidP="00A837C9">
      <w:pPr>
        <w:pStyle w:val="1"/>
        <w:numPr>
          <w:ilvl w:val="0"/>
          <w:numId w:val="0"/>
        </w:numPr>
        <w:spacing w:before="0" w:after="0" w:line="240" w:lineRule="auto"/>
        <w:ind w:left="426"/>
        <w:rPr>
          <w:sz w:val="16"/>
          <w:szCs w:val="16"/>
        </w:rPr>
      </w:pPr>
    </w:p>
    <w:p w14:paraId="6A69F723" w14:textId="77777777" w:rsidR="00DA20B8" w:rsidRPr="00AC2495" w:rsidRDefault="00F451C3" w:rsidP="00AC2495">
      <w:pPr>
        <w:pStyle w:val="1"/>
        <w:spacing w:before="0" w:after="0" w:line="240" w:lineRule="auto"/>
        <w:ind w:left="426" w:hanging="426"/>
        <w:rPr>
          <w:sz w:val="28"/>
          <w:szCs w:val="28"/>
        </w:rPr>
      </w:pPr>
      <w:bookmarkStart w:id="8" w:name="_Toc190245008"/>
      <w:r w:rsidRPr="00F451C3">
        <w:rPr>
          <w:sz w:val="28"/>
          <w:szCs w:val="28"/>
        </w:rPr>
        <w:t>ΔΙΔΑΚΤΙΚΟ ΠΡΟΣΩΠΙΚΟ ΤΩΝ ΠΡΟΓΡΑΜΜΑΤΩΝ ΜΕΤΑΠΤΥΧΙΑΚΩΝ ΣΠΟΥΔΩΝ</w:t>
      </w:r>
      <w:bookmarkEnd w:id="8"/>
    </w:p>
    <w:p w14:paraId="7E3AD8CC" w14:textId="77777777" w:rsidR="00AC2495" w:rsidRPr="00AC2495" w:rsidRDefault="00AC2495" w:rsidP="003F41D0">
      <w:pPr>
        <w:tabs>
          <w:tab w:val="left" w:pos="9356"/>
        </w:tabs>
        <w:spacing w:after="0" w:line="240" w:lineRule="auto"/>
        <w:jc w:val="both"/>
        <w:rPr>
          <w:rFonts w:cstheme="minorHAnsi"/>
          <w:bCs/>
          <w:smallCaps/>
          <w:sz w:val="24"/>
          <w:szCs w:val="24"/>
        </w:rPr>
      </w:pPr>
      <w:bookmarkStart w:id="9" w:name="_Toc469405377"/>
    </w:p>
    <w:p w14:paraId="329BF735" w14:textId="77777777" w:rsidR="00DA20B8" w:rsidRPr="00F451C3" w:rsidRDefault="00F451C3" w:rsidP="003F41D0">
      <w:pPr>
        <w:tabs>
          <w:tab w:val="left" w:pos="9356"/>
        </w:tabs>
        <w:spacing w:after="0" w:line="240" w:lineRule="auto"/>
        <w:jc w:val="both"/>
        <w:rPr>
          <w:rFonts w:cstheme="minorHAnsi"/>
          <w:b/>
          <w:smallCaps/>
          <w:color w:val="1B587C" w:themeColor="accent3"/>
        </w:rPr>
      </w:pPr>
      <w:r w:rsidRPr="00F451C3">
        <w:rPr>
          <w:rFonts w:cstheme="minorHAnsi"/>
          <w:b/>
          <w:smallCaps/>
          <w:color w:val="1B587C" w:themeColor="accent3"/>
        </w:rPr>
        <w:t>ΤΑ ΑΕΙ ΟΦΕΙΛΟΥΝ ΝΑ ΔΙΑΣΦΑΛΙΖΟΥΝ ΤΟ ΕΠΙΠΕΔΟ ΓΝΩΣΕΩΝ ΚΑΙ ΙΚΑΝΟΤΗΤΩΝ ΤΩΝ ΜΕΛΩΝ ΤΟΥ ΔΙΔΑΚΤΙΚΟΥ ΤΟΥΣ ΠΡΟΣΩΠΙΚΟΥ, ΝΑ ΕΦΑΡΜΟΖΟΥΝ ΑΞΙΟΚΡΑΤΙΚΕΣ ΚΑΙ ΔΙΑΦΑΝΕΙΣ ΔΙΑΔΙΚΑΣΙΕΣ ΓΙΑ ΤΗΝ ΕΠΙΛΟΓΗ, ΤΗΝ ΕΠΙΜΟΡΦΩΣΗ ΚΑΙ ΤΗΝ ΠΕΡΑΙΤΕΡΩ ΕΞΕΛΙΞΗ ΤΟΥΣ</w:t>
      </w:r>
      <w:r w:rsidR="00DA20B8" w:rsidRPr="00F451C3">
        <w:rPr>
          <w:rFonts w:cstheme="minorHAnsi"/>
          <w:b/>
          <w:smallCaps/>
          <w:color w:val="1B587C" w:themeColor="accent3"/>
        </w:rPr>
        <w:t>.</w:t>
      </w:r>
      <w:bookmarkEnd w:id="9"/>
    </w:p>
    <w:p w14:paraId="246771B7" w14:textId="77777777" w:rsidR="00AC2495" w:rsidRDefault="00AC2495" w:rsidP="003F41D0">
      <w:pPr>
        <w:tabs>
          <w:tab w:val="left" w:pos="9356"/>
        </w:tabs>
        <w:spacing w:after="0" w:line="240" w:lineRule="auto"/>
        <w:jc w:val="both"/>
        <w:rPr>
          <w:rFonts w:cstheme="minorHAnsi"/>
          <w:bCs/>
          <w:smallCaps/>
          <w:sz w:val="24"/>
          <w:szCs w:val="24"/>
        </w:rPr>
      </w:pPr>
    </w:p>
    <w:p w14:paraId="2F823B92" w14:textId="77777777" w:rsidR="00A837C9" w:rsidRDefault="00A837C9" w:rsidP="003F41D0">
      <w:pPr>
        <w:tabs>
          <w:tab w:val="left" w:pos="9356"/>
        </w:tabs>
        <w:spacing w:after="0" w:line="240" w:lineRule="auto"/>
        <w:jc w:val="both"/>
        <w:rPr>
          <w:rFonts w:cstheme="minorHAnsi"/>
          <w:bCs/>
          <w:smallCaps/>
          <w:sz w:val="24"/>
          <w:szCs w:val="24"/>
        </w:rPr>
      </w:pPr>
    </w:p>
    <w:p w14:paraId="32340B75" w14:textId="77777777" w:rsidR="00F451C3" w:rsidRDefault="00F451C3" w:rsidP="00AC2495">
      <w:pPr>
        <w:tabs>
          <w:tab w:val="left" w:pos="0"/>
        </w:tabs>
        <w:spacing w:after="0" w:line="240" w:lineRule="auto"/>
        <w:jc w:val="both"/>
        <w:rPr>
          <w:rFonts w:cstheme="minorHAnsi"/>
          <w:bCs/>
          <w:sz w:val="24"/>
          <w:szCs w:val="24"/>
        </w:rPr>
      </w:pPr>
    </w:p>
    <w:p w14:paraId="11A862EB" w14:textId="77777777" w:rsidR="005D4869" w:rsidRPr="00C20B85" w:rsidRDefault="005D4869" w:rsidP="00AC2495">
      <w:pPr>
        <w:tabs>
          <w:tab w:val="left" w:pos="0"/>
        </w:tabs>
        <w:spacing w:after="0" w:line="240" w:lineRule="auto"/>
        <w:jc w:val="both"/>
        <w:rPr>
          <w:rFonts w:cstheme="minorHAnsi"/>
          <w:bCs/>
          <w:sz w:val="24"/>
          <w:szCs w:val="24"/>
        </w:rPr>
      </w:pPr>
      <w:r w:rsidRPr="00C20B85">
        <w:rPr>
          <w:rFonts w:cstheme="minorHAnsi"/>
          <w:bCs/>
          <w:sz w:val="24"/>
          <w:szCs w:val="24"/>
        </w:rPr>
        <w:br w:type="page"/>
      </w:r>
    </w:p>
    <w:p w14:paraId="03E79BEE" w14:textId="77777777" w:rsidR="00736918" w:rsidRPr="00736918" w:rsidRDefault="00736918" w:rsidP="00736918">
      <w:pPr>
        <w:pStyle w:val="1"/>
        <w:numPr>
          <w:ilvl w:val="0"/>
          <w:numId w:val="0"/>
        </w:numPr>
        <w:spacing w:before="0" w:after="0" w:line="240" w:lineRule="auto"/>
        <w:ind w:left="426"/>
        <w:rPr>
          <w:sz w:val="16"/>
          <w:szCs w:val="16"/>
        </w:rPr>
      </w:pPr>
    </w:p>
    <w:p w14:paraId="6755A2AB" w14:textId="77777777" w:rsidR="002C7104" w:rsidRPr="00BF6C02" w:rsidRDefault="00F451C3" w:rsidP="00BF6C02">
      <w:pPr>
        <w:pStyle w:val="1"/>
        <w:spacing w:before="0" w:after="0" w:line="240" w:lineRule="auto"/>
        <w:ind w:left="426" w:hanging="426"/>
        <w:rPr>
          <w:sz w:val="28"/>
          <w:szCs w:val="28"/>
        </w:rPr>
      </w:pPr>
      <w:bookmarkStart w:id="10" w:name="_Toc190245009"/>
      <w:r w:rsidRPr="00F451C3">
        <w:rPr>
          <w:sz w:val="28"/>
          <w:szCs w:val="28"/>
        </w:rPr>
        <w:t>ΜΑΘΗΣΙΑΚΟΙ ΠΟΡΟΙ ΚΑΙ ΦΟΙΤΗΤΙΚΗ ΣΤΗΡΙΞΗ</w:t>
      </w:r>
      <w:bookmarkEnd w:id="10"/>
    </w:p>
    <w:p w14:paraId="5B4E7693" w14:textId="77777777" w:rsidR="00BF6C02" w:rsidRPr="00BF6C02" w:rsidRDefault="00BF6C02" w:rsidP="00736918">
      <w:pPr>
        <w:tabs>
          <w:tab w:val="left" w:pos="9356"/>
        </w:tabs>
        <w:spacing w:after="0" w:line="240" w:lineRule="auto"/>
        <w:jc w:val="both"/>
        <w:rPr>
          <w:rFonts w:cstheme="minorHAnsi"/>
          <w:bCs/>
          <w:smallCaps/>
          <w:sz w:val="24"/>
          <w:szCs w:val="24"/>
        </w:rPr>
      </w:pPr>
      <w:bookmarkStart w:id="11" w:name="_Toc469405379"/>
    </w:p>
    <w:p w14:paraId="6C27DA4A" w14:textId="77777777" w:rsidR="002C7104" w:rsidRPr="00F451C3" w:rsidRDefault="00F451C3" w:rsidP="00736918">
      <w:pPr>
        <w:tabs>
          <w:tab w:val="left" w:pos="9356"/>
        </w:tabs>
        <w:spacing w:after="0" w:line="240" w:lineRule="auto"/>
        <w:jc w:val="both"/>
        <w:rPr>
          <w:rFonts w:cstheme="minorHAnsi"/>
          <w:b/>
          <w:smallCaps/>
          <w:color w:val="1B587C" w:themeColor="accent3"/>
        </w:rPr>
      </w:pPr>
      <w:r w:rsidRPr="00F451C3">
        <w:rPr>
          <w:rFonts w:cstheme="minorHAnsi"/>
          <w:b/>
          <w:smallCaps/>
          <w:color w:val="1B587C" w:themeColor="accent3"/>
        </w:rPr>
        <w:t>ΤΑ ΑΕΙ ΘΑ ΠΡΕΠΕΙ ΝΑ ΔΙΑΘΕΤΟΥΝ ΕΠΑΡΚΗ ΧΡΗΜΑΤΟΔΟΤΗΣΗ ΓΙΑ ΤΗΝ ΚΑΛΥΨΗ ΤΩΝ ΑΝΑΓΚΩΝ ΤΗΣ ΔΙΔΑΣΚΑΛΙΑΣ ΚΑΙ ΤΗΣ ΜΑΘΗΣΗΣ ΤΩΝ ΠΜΣ. ΑΦΕΝΟΣ ΜΕΝ ΘΑ ΠΡΕΠΕΙ ΝΑ ΔΙΑΘΕΤΟΥΝ ΕΠΑΡΚΕΙΣ ΥΠΟΔΟΜΕΣ ΚΑΙ ΥΠΗΡΕΣΙΕΣ ΓΙΑ ΤΗ ΜΑΘΗΣΗ ΚΑΙ ΤΗΝ ΥΠΟΣΤΗΡΙΞΗ ΤΩΝ ΦΟΙΤΗΤΩΝ, ΑΦΕΤΕΡΟΥ ΔΕ ΝΑ ΔΙΕΥΚΟΛΥΝΟΥΝ ΤΗΝ ΑΜΕΣΗ ΠΡΟΣΒΑΣΗ Σ’ ΑΥΤΕΣ ΜΕ ΤΗ ΘΕΣΠΙΣΗ ΣΧΕΤΙΚΩΝ ΕΣΩΤΕΡΙΚΩΝ ΚΑΝΟΝΩΝ (Π.Χ. ΑΙΘΟΥΣΕΣ, ΕΡΓΑΣΤΗΡΙΑ, ΒΙΒΛΙΟΘΗΚΕΣ, ΔΙΚΤΥΑ, ΥΠΗΡΕΣΙΕΣ ΣΤΑΔΙΟΔΡΟΜΙΑΣ, ΚΟΙΝΩΝΙΚΗΣ ΠΟΛΙΤΙΚΗΣ, Κ.ΛΠ.)</w:t>
      </w:r>
      <w:r w:rsidR="002C7104" w:rsidRPr="00F451C3">
        <w:rPr>
          <w:rFonts w:cstheme="minorHAnsi"/>
          <w:b/>
          <w:smallCaps/>
          <w:color w:val="1B587C" w:themeColor="accent3"/>
        </w:rPr>
        <w:t>.</w:t>
      </w:r>
      <w:bookmarkEnd w:id="11"/>
    </w:p>
    <w:p w14:paraId="4FEE3082" w14:textId="77777777" w:rsidR="00BF6C02" w:rsidRDefault="00BF6C02" w:rsidP="00736918">
      <w:pPr>
        <w:tabs>
          <w:tab w:val="left" w:pos="9356"/>
        </w:tabs>
        <w:spacing w:after="0" w:line="240" w:lineRule="auto"/>
        <w:jc w:val="both"/>
        <w:rPr>
          <w:rFonts w:cstheme="minorHAnsi"/>
          <w:bCs/>
          <w:smallCaps/>
          <w:sz w:val="24"/>
          <w:szCs w:val="24"/>
        </w:rPr>
      </w:pPr>
    </w:p>
    <w:p w14:paraId="7FC7CD27" w14:textId="77777777" w:rsidR="00736918" w:rsidRDefault="00736918" w:rsidP="00736918">
      <w:pPr>
        <w:tabs>
          <w:tab w:val="left" w:pos="9356"/>
        </w:tabs>
        <w:spacing w:after="0" w:line="240" w:lineRule="auto"/>
        <w:jc w:val="both"/>
        <w:rPr>
          <w:rFonts w:cstheme="minorHAnsi"/>
          <w:bCs/>
          <w:smallCaps/>
          <w:sz w:val="24"/>
          <w:szCs w:val="24"/>
        </w:rPr>
      </w:pPr>
    </w:p>
    <w:p w14:paraId="2F1660E2" w14:textId="77777777" w:rsidR="00F451C3" w:rsidRDefault="00F451C3" w:rsidP="00736918">
      <w:pPr>
        <w:tabs>
          <w:tab w:val="left" w:pos="9356"/>
        </w:tabs>
        <w:spacing w:after="0" w:line="240" w:lineRule="auto"/>
        <w:jc w:val="both"/>
        <w:rPr>
          <w:rFonts w:cstheme="minorHAnsi"/>
          <w:bCs/>
          <w:smallCaps/>
          <w:sz w:val="24"/>
          <w:szCs w:val="24"/>
        </w:rPr>
      </w:pPr>
    </w:p>
    <w:p w14:paraId="088F8091" w14:textId="77777777" w:rsidR="0097460B" w:rsidRPr="00C20B85" w:rsidRDefault="005D4869" w:rsidP="00BF6C02">
      <w:pPr>
        <w:tabs>
          <w:tab w:val="left" w:pos="0"/>
        </w:tabs>
        <w:spacing w:after="0" w:line="240" w:lineRule="auto"/>
        <w:jc w:val="both"/>
        <w:rPr>
          <w:rFonts w:cstheme="minorHAnsi"/>
          <w:sz w:val="24"/>
          <w:szCs w:val="24"/>
        </w:rPr>
      </w:pPr>
      <w:r w:rsidRPr="00C20B85">
        <w:rPr>
          <w:rFonts w:cstheme="minorHAnsi"/>
          <w:sz w:val="24"/>
          <w:szCs w:val="24"/>
        </w:rPr>
        <w:br w:type="page"/>
      </w:r>
    </w:p>
    <w:p w14:paraId="0443F294" w14:textId="77777777" w:rsidR="00736918" w:rsidRPr="00736918" w:rsidRDefault="00736918" w:rsidP="00736918">
      <w:pPr>
        <w:pStyle w:val="1"/>
        <w:numPr>
          <w:ilvl w:val="0"/>
          <w:numId w:val="0"/>
        </w:numPr>
        <w:spacing w:before="0" w:after="0" w:line="240" w:lineRule="auto"/>
        <w:ind w:left="426"/>
        <w:rPr>
          <w:sz w:val="16"/>
          <w:szCs w:val="16"/>
        </w:rPr>
      </w:pPr>
    </w:p>
    <w:p w14:paraId="3DBDB836" w14:textId="77777777" w:rsidR="006E389A" w:rsidRPr="00E63384" w:rsidRDefault="00254DBF" w:rsidP="00E63384">
      <w:pPr>
        <w:pStyle w:val="1"/>
        <w:spacing w:before="0" w:after="0" w:line="240" w:lineRule="auto"/>
        <w:ind w:left="426" w:hanging="426"/>
        <w:rPr>
          <w:sz w:val="28"/>
          <w:szCs w:val="28"/>
        </w:rPr>
      </w:pPr>
      <w:bookmarkStart w:id="12" w:name="_Toc190245010"/>
      <w:r w:rsidRPr="00254DBF">
        <w:rPr>
          <w:sz w:val="28"/>
          <w:szCs w:val="28"/>
        </w:rPr>
        <w:t>ΔΙΑΧΕΙΡΙΣΗ ΠΛΗΡΟΦΟΡΙΩΝ</w:t>
      </w:r>
      <w:bookmarkEnd w:id="12"/>
    </w:p>
    <w:p w14:paraId="3250BC0C" w14:textId="77777777" w:rsidR="00E63384" w:rsidRPr="00E63384" w:rsidRDefault="00E63384" w:rsidP="00736918">
      <w:pPr>
        <w:tabs>
          <w:tab w:val="left" w:pos="9356"/>
        </w:tabs>
        <w:spacing w:after="0" w:line="240" w:lineRule="auto"/>
        <w:jc w:val="both"/>
        <w:rPr>
          <w:rFonts w:cstheme="minorHAnsi"/>
          <w:bCs/>
          <w:smallCaps/>
          <w:sz w:val="24"/>
          <w:szCs w:val="24"/>
        </w:rPr>
      </w:pPr>
      <w:bookmarkStart w:id="13" w:name="_Toc469405381"/>
    </w:p>
    <w:p w14:paraId="5E4AD653" w14:textId="77777777" w:rsidR="006E389A" w:rsidRPr="00254DBF" w:rsidRDefault="00254DBF" w:rsidP="00736918">
      <w:pPr>
        <w:tabs>
          <w:tab w:val="left" w:pos="9356"/>
        </w:tabs>
        <w:spacing w:after="0" w:line="240" w:lineRule="auto"/>
        <w:jc w:val="both"/>
        <w:rPr>
          <w:rFonts w:cstheme="minorHAnsi"/>
          <w:b/>
          <w:smallCaps/>
          <w:color w:val="1B587C" w:themeColor="accent3"/>
        </w:rPr>
      </w:pPr>
      <w:r w:rsidRPr="00254DBF">
        <w:rPr>
          <w:rFonts w:cstheme="minorHAnsi"/>
          <w:b/>
          <w:smallCaps/>
          <w:color w:val="1B587C" w:themeColor="accent3"/>
        </w:rPr>
        <w:t>ΤΑ ΑΕΙ ΕΧΟΥΝ ΤΗΝ ΠΛΗΡΗ ΕΥΘΥΝΗ ΓΙΑ ΤΗ ΣΥΛΛΟΓΗ, ΑΝΑΛΥΣΗ ΚΑΙ ΧΡΗΣΗ ΠΛΗΡΟΦΟΡΙΩΝ, ΜΕ ΣΚΟΠΟ ΤΗΝ ΑΠΟΤΕΛΕΣΜΑΤΙΚΗ ΔΙΑΧΕΙΡΙΣΗ ΤΩΝ ΠΜΣ ΚΑΘΩΣ ΚΑΙ ΤΩΝ ΣΥΝΑΦΩΝ ΔΡΑΣΤΗΡΙΟΤΗΤΩΝ, ΜΕ ΤΡΟΠΟ ΕΝΙΑΙΟ, ΛΕΙΤΟΥΡΓΙΚΟ ΚΑΙ ΑΜΕΣΑ ΠΡΟΣΒΑΣΙΜΟ</w:t>
      </w:r>
      <w:r w:rsidR="006E389A" w:rsidRPr="00254DBF">
        <w:rPr>
          <w:rFonts w:cstheme="minorHAnsi"/>
          <w:b/>
          <w:smallCaps/>
          <w:color w:val="1B587C" w:themeColor="accent3"/>
        </w:rPr>
        <w:t>.</w:t>
      </w:r>
      <w:bookmarkEnd w:id="13"/>
    </w:p>
    <w:p w14:paraId="780D104E" w14:textId="77777777" w:rsidR="00E63384" w:rsidRDefault="00E63384" w:rsidP="00736918">
      <w:pPr>
        <w:tabs>
          <w:tab w:val="left" w:pos="9356"/>
        </w:tabs>
        <w:spacing w:after="0" w:line="240" w:lineRule="auto"/>
        <w:jc w:val="both"/>
        <w:rPr>
          <w:rFonts w:cstheme="minorHAnsi"/>
          <w:bCs/>
          <w:smallCaps/>
          <w:sz w:val="24"/>
          <w:szCs w:val="24"/>
        </w:rPr>
      </w:pPr>
    </w:p>
    <w:p w14:paraId="28377E98" w14:textId="77777777" w:rsidR="00736918" w:rsidRPr="00217830" w:rsidRDefault="00736918" w:rsidP="00736918">
      <w:pPr>
        <w:tabs>
          <w:tab w:val="left" w:pos="9356"/>
        </w:tabs>
        <w:spacing w:after="0" w:line="240" w:lineRule="auto"/>
        <w:jc w:val="both"/>
        <w:rPr>
          <w:rFonts w:cstheme="minorHAnsi"/>
          <w:bCs/>
          <w:smallCaps/>
          <w:sz w:val="24"/>
          <w:szCs w:val="24"/>
        </w:rPr>
      </w:pPr>
    </w:p>
    <w:p w14:paraId="7400433D" w14:textId="77777777" w:rsidR="00E63384" w:rsidRDefault="00E63384" w:rsidP="00736918">
      <w:pPr>
        <w:tabs>
          <w:tab w:val="left" w:pos="0"/>
        </w:tabs>
        <w:spacing w:after="0" w:line="240" w:lineRule="auto"/>
        <w:jc w:val="both"/>
        <w:rPr>
          <w:rFonts w:cstheme="minorHAnsi"/>
          <w:sz w:val="24"/>
          <w:szCs w:val="24"/>
        </w:rPr>
      </w:pPr>
    </w:p>
    <w:p w14:paraId="492079F0" w14:textId="77777777" w:rsidR="000331DF" w:rsidRPr="00C20B85" w:rsidRDefault="00E9470C" w:rsidP="00E63384">
      <w:pPr>
        <w:tabs>
          <w:tab w:val="left" w:pos="0"/>
        </w:tabs>
        <w:spacing w:after="0" w:line="240" w:lineRule="auto"/>
        <w:jc w:val="both"/>
        <w:rPr>
          <w:rFonts w:cstheme="minorHAnsi"/>
          <w:sz w:val="24"/>
          <w:szCs w:val="24"/>
        </w:rPr>
      </w:pPr>
      <w:r w:rsidRPr="00C20B85">
        <w:rPr>
          <w:rFonts w:cstheme="minorHAnsi"/>
          <w:sz w:val="24"/>
          <w:szCs w:val="24"/>
        </w:rPr>
        <w:br w:type="page"/>
      </w:r>
    </w:p>
    <w:p w14:paraId="7DF2D2E9" w14:textId="77777777" w:rsidR="00736918" w:rsidRPr="00736918" w:rsidRDefault="00736918" w:rsidP="00736918">
      <w:pPr>
        <w:pStyle w:val="1"/>
        <w:numPr>
          <w:ilvl w:val="0"/>
          <w:numId w:val="0"/>
        </w:numPr>
        <w:spacing w:before="0" w:after="0" w:line="240" w:lineRule="auto"/>
        <w:ind w:left="426"/>
        <w:rPr>
          <w:sz w:val="16"/>
          <w:szCs w:val="16"/>
        </w:rPr>
      </w:pPr>
    </w:p>
    <w:p w14:paraId="679235F8" w14:textId="77777777" w:rsidR="00C740F5" w:rsidRPr="00456CED" w:rsidRDefault="00254DBF" w:rsidP="00456CED">
      <w:pPr>
        <w:pStyle w:val="1"/>
        <w:spacing w:before="0" w:after="0" w:line="240" w:lineRule="auto"/>
        <w:ind w:left="426" w:hanging="426"/>
        <w:rPr>
          <w:sz w:val="28"/>
          <w:szCs w:val="28"/>
        </w:rPr>
      </w:pPr>
      <w:bookmarkStart w:id="14" w:name="_Toc190245011"/>
      <w:r w:rsidRPr="00254DBF">
        <w:rPr>
          <w:sz w:val="28"/>
          <w:szCs w:val="28"/>
        </w:rPr>
        <w:t>ΔΗΜΟΣΙΑ ΠΛΗΡΟΦΟΡΗΣΗ ΓΙΑ ΤΑ ΠΜΣ</w:t>
      </w:r>
      <w:bookmarkEnd w:id="14"/>
    </w:p>
    <w:p w14:paraId="6F2D58B6" w14:textId="77777777" w:rsidR="00456CED" w:rsidRPr="00456CED" w:rsidRDefault="00456CED" w:rsidP="00736918">
      <w:pPr>
        <w:tabs>
          <w:tab w:val="left" w:pos="9356"/>
        </w:tabs>
        <w:spacing w:after="0" w:line="240" w:lineRule="auto"/>
        <w:jc w:val="both"/>
        <w:rPr>
          <w:rFonts w:cstheme="minorHAnsi"/>
          <w:bCs/>
          <w:smallCaps/>
          <w:sz w:val="24"/>
          <w:szCs w:val="24"/>
        </w:rPr>
      </w:pPr>
      <w:bookmarkStart w:id="15" w:name="_Toc469405383"/>
    </w:p>
    <w:p w14:paraId="39B1345B" w14:textId="77777777" w:rsidR="00C740F5" w:rsidRPr="00254DBF" w:rsidRDefault="00254DBF" w:rsidP="00736918">
      <w:pPr>
        <w:tabs>
          <w:tab w:val="left" w:pos="9356"/>
        </w:tabs>
        <w:spacing w:after="0" w:line="240" w:lineRule="auto"/>
        <w:jc w:val="both"/>
        <w:rPr>
          <w:rFonts w:cstheme="minorHAnsi"/>
          <w:b/>
          <w:smallCaps/>
          <w:color w:val="1B587C" w:themeColor="accent3"/>
        </w:rPr>
      </w:pPr>
      <w:r w:rsidRPr="00254DBF">
        <w:rPr>
          <w:rFonts w:cstheme="minorHAnsi"/>
          <w:b/>
          <w:smallCaps/>
          <w:color w:val="1B587C" w:themeColor="accent3"/>
        </w:rPr>
        <w:t>ΤΑ ΑΕΙ ΕΙΝΑΙ ΥΠΟΧΡΕΩΜΕΝΑ ΝΑ ΔΗΜΟΣΙΟΠΟΙΟΥΝ ΤΙΣ ΕΚΠΑΙΔΕΥΤΙΚΕΣ ΚΑΙ ΑΚΑΔΗΜΑΪΚΕΣ ΤΟΥΣ ΔΡΑΣΤΗΡΙΟΤΗΤΕΣ ΠΟΥ ΑΦΟΡΟΥΝ ΣΤΑ ΠΜΣ ΜΕ ΑΜΕΣΟ ΚΑΙ  ΠΡΟΣΒΑΣΙΜΟ ΤΡΟΠΟ. ΟΙ ΣΧΕΤΙΚΕΣ ΠΛΗΡΟΦΟΡΙΕΣ ΘΑ ΠΡΕΠΕΙ ΝΑ ΕΙΝΑΙ ΕΠΙΚΑΙΡΟΠΟΙΗΜΕΝΕΣ ΚΑΙ ΔΙΑΤΥΠΩΜΕΝΕΣ ΜΕ ΑΝΤΙΚΕΙΜΕΝΙΚΟΤΗΤΑ ΚΑΙ ΣΑΦΗΝΕΙΑ</w:t>
      </w:r>
      <w:r w:rsidR="00C740F5" w:rsidRPr="00254DBF">
        <w:rPr>
          <w:rFonts w:cstheme="minorHAnsi"/>
          <w:b/>
          <w:smallCaps/>
          <w:color w:val="1B587C" w:themeColor="accent3"/>
        </w:rPr>
        <w:t>.</w:t>
      </w:r>
      <w:bookmarkEnd w:id="15"/>
    </w:p>
    <w:p w14:paraId="5E3252CF" w14:textId="77777777" w:rsidR="00456CED" w:rsidRDefault="00456CED" w:rsidP="00736918">
      <w:pPr>
        <w:tabs>
          <w:tab w:val="left" w:pos="9356"/>
        </w:tabs>
        <w:spacing w:after="0" w:line="240" w:lineRule="auto"/>
        <w:jc w:val="both"/>
        <w:rPr>
          <w:rFonts w:cstheme="minorHAnsi"/>
          <w:bCs/>
          <w:smallCaps/>
          <w:sz w:val="24"/>
          <w:szCs w:val="24"/>
        </w:rPr>
      </w:pPr>
    </w:p>
    <w:p w14:paraId="4B9FC18A" w14:textId="77777777" w:rsidR="00736918" w:rsidRPr="00217830" w:rsidRDefault="00736918" w:rsidP="00736918">
      <w:pPr>
        <w:tabs>
          <w:tab w:val="left" w:pos="9356"/>
        </w:tabs>
        <w:spacing w:after="0" w:line="240" w:lineRule="auto"/>
        <w:jc w:val="both"/>
        <w:rPr>
          <w:rFonts w:cstheme="minorHAnsi"/>
          <w:bCs/>
          <w:smallCaps/>
          <w:sz w:val="24"/>
          <w:szCs w:val="24"/>
        </w:rPr>
      </w:pPr>
    </w:p>
    <w:p w14:paraId="4AD0AC04" w14:textId="77777777" w:rsidR="00456CED" w:rsidRPr="00217830" w:rsidRDefault="00456CED" w:rsidP="00456CED">
      <w:pPr>
        <w:spacing w:after="0" w:line="240" w:lineRule="auto"/>
        <w:jc w:val="both"/>
        <w:rPr>
          <w:rFonts w:cstheme="minorHAnsi"/>
          <w:iCs/>
          <w:sz w:val="24"/>
          <w:szCs w:val="24"/>
        </w:rPr>
      </w:pPr>
    </w:p>
    <w:p w14:paraId="4263E9F9" w14:textId="77777777" w:rsidR="00600354" w:rsidRPr="00456CED" w:rsidRDefault="005D4869" w:rsidP="00456CED">
      <w:pPr>
        <w:spacing w:after="0" w:line="240" w:lineRule="auto"/>
        <w:jc w:val="both"/>
        <w:rPr>
          <w:rFonts w:cstheme="minorHAnsi"/>
          <w:iCs/>
          <w:sz w:val="24"/>
          <w:szCs w:val="24"/>
        </w:rPr>
      </w:pPr>
      <w:r w:rsidRPr="00456CED">
        <w:rPr>
          <w:rFonts w:cstheme="minorHAnsi"/>
          <w:iCs/>
          <w:sz w:val="24"/>
          <w:szCs w:val="24"/>
        </w:rPr>
        <w:br w:type="page"/>
      </w:r>
    </w:p>
    <w:p w14:paraId="0E13CB1A" w14:textId="77777777" w:rsidR="00736918" w:rsidRPr="00736918" w:rsidRDefault="00736918" w:rsidP="00736918">
      <w:pPr>
        <w:pStyle w:val="1"/>
        <w:numPr>
          <w:ilvl w:val="0"/>
          <w:numId w:val="0"/>
        </w:numPr>
        <w:spacing w:before="0" w:after="0" w:line="240" w:lineRule="auto"/>
        <w:ind w:left="426"/>
        <w:rPr>
          <w:sz w:val="16"/>
          <w:szCs w:val="16"/>
        </w:rPr>
      </w:pPr>
    </w:p>
    <w:p w14:paraId="28636F86" w14:textId="77777777" w:rsidR="00C740F5" w:rsidRPr="00215A65" w:rsidRDefault="00254DBF" w:rsidP="00215A65">
      <w:pPr>
        <w:pStyle w:val="1"/>
        <w:spacing w:before="0" w:after="0" w:line="240" w:lineRule="auto"/>
        <w:ind w:left="426" w:hanging="426"/>
        <w:rPr>
          <w:sz w:val="28"/>
          <w:szCs w:val="28"/>
        </w:rPr>
      </w:pPr>
      <w:bookmarkStart w:id="16" w:name="_Toc190245012"/>
      <w:r w:rsidRPr="00254DBF">
        <w:rPr>
          <w:sz w:val="28"/>
          <w:szCs w:val="28"/>
        </w:rPr>
        <w:t>ΣΥΝΕΧΗΣ ΠΑΡΑΚΟΛΟΥΘΗΣΗ ΚΑΙ ΠΕΡΙΟΔΙΚΗ ΕΣΩΤΕΡΙΚΗ ΑΞΙΟΛΟΓΗΣΗ ΤΩΝ ΠΡΟΓΡΑΜΜΑΤΩΝ ΜΕΤΑΠΤΥΧΙΑΚΩΝ ΣΠΟΥΔΩΝ</w:t>
      </w:r>
      <w:bookmarkEnd w:id="16"/>
    </w:p>
    <w:p w14:paraId="09BA41AC" w14:textId="77777777" w:rsidR="00215A65" w:rsidRPr="00215A65" w:rsidRDefault="00215A65" w:rsidP="00736918">
      <w:pPr>
        <w:tabs>
          <w:tab w:val="left" w:pos="9356"/>
        </w:tabs>
        <w:spacing w:after="0" w:line="240" w:lineRule="auto"/>
        <w:jc w:val="both"/>
        <w:rPr>
          <w:rFonts w:cstheme="minorHAnsi"/>
          <w:bCs/>
          <w:smallCaps/>
          <w:sz w:val="24"/>
          <w:szCs w:val="24"/>
        </w:rPr>
      </w:pPr>
      <w:bookmarkStart w:id="17" w:name="_Toc469405385"/>
    </w:p>
    <w:p w14:paraId="49761CBB" w14:textId="77777777" w:rsidR="00AE1ADE" w:rsidRDefault="00254DBF" w:rsidP="00736918">
      <w:pPr>
        <w:tabs>
          <w:tab w:val="left" w:pos="9356"/>
        </w:tabs>
        <w:spacing w:after="0" w:line="240" w:lineRule="auto"/>
        <w:jc w:val="both"/>
        <w:rPr>
          <w:rFonts w:cstheme="minorHAnsi"/>
          <w:b/>
          <w:smallCaps/>
          <w:color w:val="1B587C" w:themeColor="accent3"/>
        </w:rPr>
      </w:pPr>
      <w:r w:rsidRPr="00254DBF">
        <w:rPr>
          <w:rFonts w:cstheme="minorHAnsi"/>
          <w:b/>
          <w:smallCaps/>
          <w:color w:val="1B587C" w:themeColor="accent3"/>
        </w:rPr>
        <w:t xml:space="preserve">ΤΑ ΑΕΙ ΚΑΙ ΟΙ ΑΚΑΔΗΜΑΙΚΕΣ ΜΟΝΑΔΕΣ ΘΑ ΠΡΕΠΕΙ ΝΑ ΔΙΑΘΕΤΟΥΝ ΕΣΩΤΕΡΙΚΟ ΣΥΣΤΗΜΑ ΔΙΑΣΦΑΛΙΣΗΣ ΠΟΙΟΤΗΤΑΣ, ΣΤΟ ΠΛΑΙΣΙΟ ΤΟΥ ΟΠΟΙΟΥ ΘΑ ΠΡΑΓΜΑΤΟΠΟΙΟΥΝ ΕΛΕΓΧΟ ΚΑΙ ΕΤΗΣΙΑ ΕΣΩΤΕΡΙΚΗ ΑΞΙΟΛΟΓΗΣΗ ΤΩΝ ΠΡΟΓΡΑΜΜΑΤΩΝ ΜΕΤΑΠΤΥΧΙΑΚΩΝ ΣΠΟΥΔΩΝ  ΤΟΥΣ, ΕΤΣΙ ΩΣΤΕ, ΜΕΣΩ ΤΗΣ ΠΑΡΑΚΟΛΟΥΘΗΣΗΣ ΚΑΙ ΤΩΝ ΕΝΔΕΧΟΜΕΝΩΝ ΔΙΟΡΘΩΣΕΩΝ, ΝΑ ΕΠΙΤΥΓΧΑΝΟΝΤΑΙ ΟΙ  ΣΤΟΧΟΙ ΠΟΥ ΕΧΟΥΝ ΟΡΙΣΘΕΙ, ΜΕ ΤΕΛΙΚΟ ΑΠΟΤΕΛΕΣΜΑ  ΤΗ ΣΥΝΕΧΗ ΒΕΛΤΙΩΣΗ ΤΟΥΣ. </w:t>
      </w:r>
    </w:p>
    <w:p w14:paraId="53390315" w14:textId="77777777" w:rsidR="00C740F5" w:rsidRPr="00254DBF" w:rsidRDefault="00254DBF" w:rsidP="00736918">
      <w:pPr>
        <w:tabs>
          <w:tab w:val="left" w:pos="9356"/>
        </w:tabs>
        <w:spacing w:after="0" w:line="240" w:lineRule="auto"/>
        <w:jc w:val="both"/>
        <w:rPr>
          <w:rFonts w:cstheme="minorHAnsi"/>
          <w:b/>
          <w:smallCaps/>
          <w:color w:val="1B587C" w:themeColor="accent3"/>
        </w:rPr>
      </w:pPr>
      <w:r w:rsidRPr="00254DBF">
        <w:rPr>
          <w:rFonts w:cstheme="minorHAnsi"/>
          <w:b/>
          <w:smallCaps/>
          <w:color w:val="1B587C" w:themeColor="accent3"/>
        </w:rPr>
        <w:t>ΣΤΟ ΠΛΑΙΣΙΟ ΤΩΝ ΑΝΩΤΕΡΩ ΔΡΑΣΕΩΝ ΕΙΝΑΙ ΑΝΑΓΚΑΙΑ Η ΕΝΗΜΕΡΩΣΗ ΟΛΩΝ ΤΩΝ ΕΝΔΙΑΦΕΡΟΜΕΝΩΝ ΜΕΡΩΝ</w:t>
      </w:r>
      <w:r w:rsidR="00C740F5" w:rsidRPr="00254DBF">
        <w:rPr>
          <w:rFonts w:cstheme="minorHAnsi"/>
          <w:b/>
          <w:smallCaps/>
          <w:color w:val="1B587C" w:themeColor="accent3"/>
        </w:rPr>
        <w:t>.</w:t>
      </w:r>
      <w:bookmarkEnd w:id="17"/>
    </w:p>
    <w:p w14:paraId="4D380B9A" w14:textId="77777777" w:rsidR="00215A65" w:rsidRDefault="00215A65" w:rsidP="00736918">
      <w:pPr>
        <w:tabs>
          <w:tab w:val="left" w:pos="9356"/>
        </w:tabs>
        <w:spacing w:after="0" w:line="240" w:lineRule="auto"/>
        <w:jc w:val="both"/>
        <w:rPr>
          <w:rFonts w:cstheme="minorHAnsi"/>
          <w:bCs/>
          <w:smallCaps/>
          <w:sz w:val="24"/>
          <w:szCs w:val="24"/>
        </w:rPr>
      </w:pPr>
    </w:p>
    <w:p w14:paraId="7A21FE04" w14:textId="77777777" w:rsidR="00C260E2" w:rsidRDefault="00C260E2" w:rsidP="00C260E2">
      <w:pPr>
        <w:shd w:val="clear" w:color="auto" w:fill="D9D9D9" w:themeFill="background1" w:themeFillShade="D9"/>
        <w:spacing w:after="0" w:line="360" w:lineRule="auto"/>
        <w:ind w:right="-58"/>
        <w:jc w:val="both"/>
        <w:rPr>
          <w:rFonts w:eastAsia="Calibri" w:cstheme="minorHAnsi"/>
          <w:i/>
          <w:iCs/>
          <w:sz w:val="20"/>
          <w:szCs w:val="20"/>
        </w:rPr>
      </w:pPr>
      <w:r>
        <w:rPr>
          <w:rFonts w:eastAsia="Calibri" w:cstheme="minorHAnsi"/>
          <w:i/>
          <w:iCs/>
          <w:sz w:val="20"/>
          <w:szCs w:val="20"/>
        </w:rPr>
        <w:t xml:space="preserve">Για διευκόλυνση του Π.Μ.Σ., σε περίπτωση που το Τμήμα και το Π.Μ.Σ δεν εφαρμόζουν τη διαδικασία που περιγράφεται στο Κριτήριο 9,  έχει καταγραφεί και παρατίθεται  κείμενο προκειμένου, αν επιθυμείτε, να αξιοποιήσετε, κάνοντας όποια προσαρμογή κρίνετε απαραίτητη. </w:t>
      </w:r>
    </w:p>
    <w:p w14:paraId="051ACEF3" w14:textId="77777777" w:rsidR="00C260E2" w:rsidRDefault="00C260E2" w:rsidP="00C260E2">
      <w:pPr>
        <w:spacing w:before="60" w:after="60" w:line="360" w:lineRule="auto"/>
        <w:jc w:val="both"/>
      </w:pPr>
      <w:r>
        <w:t>Το ΠΜΣ έχει ξεκινήσει τη διαδικασία Εσωτερικής Αξιολόγησης με τη συνεργασία της Συντονιστικής Επιτροπής του, της ΟΜΕΑ του Τμήματος και της ΜΟΔΙΠ του Ιδρύματος. Ειδικότερα, έχουν δοθεί Οδηγίες από τη ΜΟΔΙΠ του ΑΠΘ, σύμφωνα με τις απαιτήσεις του προτύπου Πιστοποίησης της ΕΘΑΑΕ. Το ΠΜΣ έχει ξεκινήσει να παρακολουθεί και να αξιολογεί δείκτες ποιότητας όπως η ελκυστικότητα του ΠΜΣ, η αξιολόγηση των μαθημάτων και των διδασκόντων από τους φοιτητές, το ερευνητικό έργο των φοιτητών, η κινητικότητα, οι υπηρεσίες υποστήριξης των φοιτητών, τα έτη σπουδών τους, η αποτίμηση σπουδών, η παρακολούθηση της πορείας των αποφοίτων του ΠΜΣ, καθώς και η συνεργασία του Τμήματος με εξωτερικούς φορείς (</w:t>
      </w:r>
      <w:proofErr w:type="spellStart"/>
      <w:r>
        <w:t>stakeholders</w:t>
      </w:r>
      <w:proofErr w:type="spellEnd"/>
      <w:r>
        <w:t>). Τέλος, παρακολουθείται ο βαθμός αλληλεπίδρασης του ΠΜΣ με όλα τα ενδιαφερόμενα μέρη (φοιτητές, αποφοίτους και συνεργαζόμενους φορείς) και η ενημέρωσή τους.</w:t>
      </w:r>
    </w:p>
    <w:p w14:paraId="7081FE8A" w14:textId="77777777" w:rsidR="00C260E2" w:rsidRDefault="00C260E2" w:rsidP="00C260E2">
      <w:pPr>
        <w:spacing w:before="60" w:after="60" w:line="360" w:lineRule="auto"/>
        <w:jc w:val="both"/>
      </w:pPr>
      <w:r>
        <w:t>Σε εναρμόνιση με το Στρατηγικό Σχέδιο και την Πολιτική Ποιότητας του Ιδρύματος, το Τμήμα έχει καταρτίσει Πολιτική και Στοχοθεσία Ποιότητας και για το συγκεκριμένο ΠΜΣ, την υλοποίηση της οποίας παρακολουθεί και όταν απαιτείται προβαίνει σε τυχόν βελτιωτικές ενέργειες.</w:t>
      </w:r>
    </w:p>
    <w:p w14:paraId="460EF22A" w14:textId="77777777" w:rsidR="00C260E2" w:rsidRDefault="00C260E2" w:rsidP="00C260E2">
      <w:pPr>
        <w:spacing w:before="60" w:after="60" w:line="360" w:lineRule="auto"/>
        <w:jc w:val="both"/>
      </w:pPr>
      <w:r>
        <w:t>Επιπρόσθετα, το ΠΜΣ υλοποιεί τυχόν συστάσεις που πραγματοποιεί η ΜΟΔΙΠ, στο πλαίσιο της εσωτερικής Αξιολόγησής του.</w:t>
      </w:r>
    </w:p>
    <w:p w14:paraId="466CFCD0" w14:textId="77777777" w:rsidR="00F46793" w:rsidRPr="00217830" w:rsidRDefault="00F46793" w:rsidP="00736918">
      <w:pPr>
        <w:tabs>
          <w:tab w:val="left" w:pos="9356"/>
        </w:tabs>
        <w:spacing w:after="0" w:line="240" w:lineRule="auto"/>
        <w:jc w:val="both"/>
        <w:rPr>
          <w:rFonts w:cstheme="minorHAnsi"/>
          <w:bCs/>
          <w:smallCaps/>
          <w:sz w:val="24"/>
          <w:szCs w:val="24"/>
        </w:rPr>
      </w:pPr>
    </w:p>
    <w:p w14:paraId="5E2BA34F" w14:textId="77777777" w:rsidR="000331DF" w:rsidRPr="00215A65" w:rsidRDefault="00051EAE" w:rsidP="00215A65">
      <w:pPr>
        <w:tabs>
          <w:tab w:val="left" w:pos="0"/>
        </w:tabs>
        <w:spacing w:after="0" w:line="240" w:lineRule="auto"/>
        <w:jc w:val="both"/>
        <w:rPr>
          <w:rFonts w:cstheme="minorHAnsi"/>
          <w:sz w:val="24"/>
          <w:szCs w:val="24"/>
        </w:rPr>
      </w:pPr>
      <w:r w:rsidRPr="00215A65">
        <w:rPr>
          <w:rFonts w:cstheme="minorHAnsi"/>
          <w:sz w:val="24"/>
          <w:szCs w:val="24"/>
        </w:rPr>
        <w:br w:type="page"/>
      </w:r>
    </w:p>
    <w:p w14:paraId="4B24EF2E" w14:textId="77777777" w:rsidR="00736918" w:rsidRPr="00736918" w:rsidRDefault="00736918" w:rsidP="00736918">
      <w:pPr>
        <w:pStyle w:val="1"/>
        <w:numPr>
          <w:ilvl w:val="0"/>
          <w:numId w:val="0"/>
        </w:numPr>
        <w:spacing w:before="0" w:after="0" w:line="240" w:lineRule="auto"/>
        <w:ind w:left="426"/>
        <w:rPr>
          <w:sz w:val="16"/>
          <w:szCs w:val="16"/>
        </w:rPr>
      </w:pPr>
    </w:p>
    <w:p w14:paraId="62F89D9D" w14:textId="77777777" w:rsidR="00C740F5" w:rsidRPr="00736918" w:rsidRDefault="0066759E" w:rsidP="00736918">
      <w:pPr>
        <w:pStyle w:val="1"/>
        <w:spacing w:before="0" w:after="0" w:line="240" w:lineRule="auto"/>
        <w:ind w:left="426" w:hanging="426"/>
        <w:rPr>
          <w:sz w:val="28"/>
          <w:szCs w:val="28"/>
        </w:rPr>
      </w:pPr>
      <w:bookmarkStart w:id="18" w:name="_Toc190245013"/>
      <w:r w:rsidRPr="0066759E">
        <w:rPr>
          <w:sz w:val="28"/>
          <w:szCs w:val="28"/>
        </w:rPr>
        <w:t>ΠΕΡΙΟΔΙΚΗ ΕΞΩΤΕΡΙΚΗ ΑΞΙΟΛΟΓΗΣΗ ΤΩΝ ΠΜΣ</w:t>
      </w:r>
      <w:bookmarkEnd w:id="18"/>
    </w:p>
    <w:p w14:paraId="76C36B12" w14:textId="77777777" w:rsidR="0095359B" w:rsidRPr="0095359B" w:rsidRDefault="0095359B" w:rsidP="00736918">
      <w:pPr>
        <w:tabs>
          <w:tab w:val="left" w:pos="9356"/>
        </w:tabs>
        <w:spacing w:after="0" w:line="240" w:lineRule="auto"/>
        <w:jc w:val="both"/>
        <w:rPr>
          <w:rFonts w:cstheme="minorHAnsi"/>
          <w:bCs/>
          <w:smallCaps/>
          <w:sz w:val="24"/>
          <w:szCs w:val="24"/>
        </w:rPr>
      </w:pPr>
      <w:bookmarkStart w:id="19" w:name="_Toc469405387"/>
    </w:p>
    <w:p w14:paraId="41EF85FA" w14:textId="77777777" w:rsidR="006E389A" w:rsidRPr="0066759E" w:rsidRDefault="0066759E" w:rsidP="00736918">
      <w:pPr>
        <w:tabs>
          <w:tab w:val="left" w:pos="9356"/>
        </w:tabs>
        <w:spacing w:after="0" w:line="240" w:lineRule="auto"/>
        <w:jc w:val="both"/>
        <w:rPr>
          <w:rFonts w:cstheme="minorHAnsi"/>
          <w:b/>
          <w:smallCaps/>
          <w:color w:val="1B587C" w:themeColor="accent3"/>
        </w:rPr>
      </w:pPr>
      <w:r w:rsidRPr="0066759E">
        <w:rPr>
          <w:rFonts w:cstheme="minorHAnsi"/>
          <w:b/>
          <w:smallCaps/>
          <w:color w:val="1B587C" w:themeColor="accent3"/>
        </w:rPr>
        <w:t>ΤΑ ΠΡΟΓΡΑΜΜΑΤΑ ΜΕΤΑΠΤΥΧΙΑΚΩΝ ΣΠΟΥΔΩΝ ΠΡΕΠΕΙ ΝΑ ΥΠΟΒΑΛΛΟΝΤΑΙ ΣΕ ΠΕΡΙΟΔΙΚΗ ΕΞΩΤΕΡΙΚΗ ΑΞΙΟΛΟΓΗΣΗ ΑΠΟ ΕΠΙΤΡΟΠΕΣ ΕΜΠΕΙΡΟΓΝΩΜΟΝΩΝ</w:t>
      </w:r>
      <w:r w:rsidR="00AE1ADE">
        <w:rPr>
          <w:rFonts w:cstheme="minorHAnsi"/>
          <w:b/>
          <w:smallCaps/>
          <w:color w:val="1B587C" w:themeColor="accent3"/>
        </w:rPr>
        <w:t>,</w:t>
      </w:r>
      <w:r w:rsidRPr="0066759E">
        <w:rPr>
          <w:rFonts w:cstheme="minorHAnsi"/>
          <w:b/>
          <w:smallCaps/>
          <w:color w:val="1B587C" w:themeColor="accent3"/>
        </w:rPr>
        <w:t xml:space="preserve"> ΠΟΥ ΟΡΙΖΟΝΤΑΙ ΑΠΟ ΤΗΝ ΕΘΑΑΕ, ΜΕ ΣΚΟΠΟ ΤΗΝ ΠΙΣΤΟΠΟΙΗΣΗ ΤΟΥΣ. Η ΔΙΑΡΚΕΙΑ ΤΗΣ ΠΙΣΤΟΠΟΙΗΣΗΣ  ΚΑΘΟΡΙΖΕΤΑΙ ΑΠΟ ΤΗΝ ΕΘΑΑΕ</w:t>
      </w:r>
      <w:r w:rsidR="0072003E" w:rsidRPr="0066759E">
        <w:rPr>
          <w:rFonts w:cstheme="minorHAnsi"/>
          <w:b/>
          <w:smallCaps/>
          <w:color w:val="1B587C" w:themeColor="accent3"/>
        </w:rPr>
        <w:t>.</w:t>
      </w:r>
      <w:bookmarkEnd w:id="19"/>
    </w:p>
    <w:p w14:paraId="1CF3AC27" w14:textId="77777777" w:rsidR="002C7ACC" w:rsidRPr="003E38E8" w:rsidRDefault="002C7ACC" w:rsidP="002C7ACC">
      <w:pPr>
        <w:shd w:val="clear" w:color="auto" w:fill="D9D9D9" w:themeFill="background1" w:themeFillShade="D9"/>
        <w:spacing w:after="0" w:line="360" w:lineRule="auto"/>
        <w:ind w:right="-424"/>
        <w:jc w:val="both"/>
        <w:rPr>
          <w:rFonts w:eastAsia="Calibri" w:cstheme="minorHAnsi"/>
          <w:i/>
          <w:iCs/>
          <w:sz w:val="20"/>
          <w:szCs w:val="20"/>
        </w:rPr>
      </w:pPr>
      <w:r>
        <w:rPr>
          <w:rFonts w:eastAsia="Calibri" w:cstheme="minorHAnsi"/>
          <w:i/>
          <w:iCs/>
          <w:sz w:val="20"/>
          <w:szCs w:val="20"/>
        </w:rPr>
        <w:t>Στο εν λόγω Κριτήριο θ</w:t>
      </w:r>
      <w:r w:rsidRPr="003E38E8">
        <w:rPr>
          <w:rFonts w:eastAsia="Calibri" w:cstheme="minorHAnsi"/>
          <w:i/>
          <w:iCs/>
          <w:sz w:val="20"/>
          <w:szCs w:val="20"/>
        </w:rPr>
        <w:t>α πρέπει να αναφερθούν τυχόν συστάσεις για τα ΠΜΣ που έγιναν κατά την Εξωτερική</w:t>
      </w:r>
      <w:r>
        <w:rPr>
          <w:rFonts w:eastAsia="Calibri" w:cstheme="minorHAnsi"/>
          <w:i/>
          <w:iCs/>
          <w:sz w:val="20"/>
          <w:szCs w:val="20"/>
        </w:rPr>
        <w:t xml:space="preserve"> </w:t>
      </w:r>
      <w:r w:rsidRPr="003E38E8">
        <w:rPr>
          <w:rFonts w:eastAsia="Calibri" w:cstheme="minorHAnsi"/>
          <w:i/>
          <w:iCs/>
          <w:sz w:val="20"/>
          <w:szCs w:val="20"/>
        </w:rPr>
        <w:t>Αξιολόγηση του Τμήματος και ο τρόπος διαχείρισής τους από το Τμήμα και τα ΠΜΣ του.</w:t>
      </w:r>
    </w:p>
    <w:p w14:paraId="4B200FF6" w14:textId="77777777" w:rsidR="002C7ACC" w:rsidRPr="003E38E8" w:rsidRDefault="002C7ACC" w:rsidP="002C7ACC">
      <w:pPr>
        <w:shd w:val="clear" w:color="auto" w:fill="D9D9D9" w:themeFill="background1" w:themeFillShade="D9"/>
        <w:spacing w:after="0" w:line="360" w:lineRule="auto"/>
        <w:ind w:right="-424"/>
        <w:jc w:val="both"/>
        <w:rPr>
          <w:rFonts w:eastAsia="Calibri" w:cstheme="minorHAnsi"/>
          <w:i/>
          <w:iCs/>
          <w:sz w:val="20"/>
          <w:szCs w:val="20"/>
        </w:rPr>
      </w:pPr>
      <w:r w:rsidRPr="00997E8A">
        <w:rPr>
          <w:rFonts w:eastAsia="Calibri" w:cstheme="minorHAnsi"/>
          <w:i/>
          <w:iCs/>
          <w:sz w:val="20"/>
          <w:szCs w:val="20"/>
        </w:rPr>
        <w:t>Για διευκόλυνση του Π.Μ.Σ.</w:t>
      </w:r>
      <w:r>
        <w:rPr>
          <w:rFonts w:eastAsia="Calibri" w:cstheme="minorHAnsi"/>
          <w:i/>
          <w:iCs/>
          <w:sz w:val="20"/>
          <w:szCs w:val="20"/>
        </w:rPr>
        <w:t xml:space="preserve"> και δ</w:t>
      </w:r>
      <w:r w:rsidRPr="003E38E8">
        <w:rPr>
          <w:rFonts w:eastAsia="Calibri" w:cstheme="minorHAnsi"/>
          <w:i/>
          <w:iCs/>
          <w:sz w:val="20"/>
          <w:szCs w:val="20"/>
        </w:rPr>
        <w:t>εδομένου ότι ζητείται αναφορά στις συστάσεις της Εξωτερικής Αξιολόγησης του</w:t>
      </w:r>
      <w:r>
        <w:rPr>
          <w:rFonts w:eastAsia="Calibri" w:cstheme="minorHAnsi"/>
          <w:i/>
          <w:iCs/>
          <w:sz w:val="20"/>
          <w:szCs w:val="20"/>
        </w:rPr>
        <w:t xml:space="preserve"> </w:t>
      </w:r>
      <w:r w:rsidRPr="003E38E8">
        <w:rPr>
          <w:rFonts w:eastAsia="Calibri" w:cstheme="minorHAnsi"/>
          <w:i/>
          <w:iCs/>
          <w:sz w:val="20"/>
          <w:szCs w:val="20"/>
        </w:rPr>
        <w:t xml:space="preserve">Ιδρύματος, </w:t>
      </w:r>
      <w:r w:rsidRPr="00997E8A">
        <w:rPr>
          <w:rFonts w:eastAsia="Calibri" w:cstheme="minorHAnsi"/>
          <w:i/>
          <w:iCs/>
          <w:sz w:val="20"/>
          <w:szCs w:val="20"/>
        </w:rPr>
        <w:t>έχ</w:t>
      </w:r>
      <w:r>
        <w:rPr>
          <w:rFonts w:eastAsia="Calibri" w:cstheme="minorHAnsi"/>
          <w:i/>
          <w:iCs/>
          <w:sz w:val="20"/>
          <w:szCs w:val="20"/>
        </w:rPr>
        <w:t>ει</w:t>
      </w:r>
      <w:r w:rsidRPr="00997E8A">
        <w:rPr>
          <w:rFonts w:eastAsia="Calibri" w:cstheme="minorHAnsi"/>
          <w:i/>
          <w:iCs/>
          <w:sz w:val="20"/>
          <w:szCs w:val="20"/>
        </w:rPr>
        <w:t xml:space="preserve"> καταγραφεί και παρατίθεται </w:t>
      </w:r>
      <w:r>
        <w:rPr>
          <w:rFonts w:eastAsia="Calibri" w:cstheme="minorHAnsi"/>
          <w:i/>
          <w:iCs/>
          <w:sz w:val="20"/>
          <w:szCs w:val="20"/>
        </w:rPr>
        <w:t xml:space="preserve"> κείμενο </w:t>
      </w:r>
      <w:r w:rsidRPr="00997E8A">
        <w:rPr>
          <w:rFonts w:eastAsia="Calibri" w:cstheme="minorHAnsi"/>
          <w:i/>
          <w:iCs/>
          <w:sz w:val="20"/>
          <w:szCs w:val="20"/>
        </w:rPr>
        <w:t>προκειμένου</w:t>
      </w:r>
      <w:r>
        <w:rPr>
          <w:rFonts w:eastAsia="Calibri" w:cstheme="minorHAnsi"/>
          <w:i/>
          <w:iCs/>
          <w:sz w:val="20"/>
          <w:szCs w:val="20"/>
        </w:rPr>
        <w:t>, αν επιθυμείτε,</w:t>
      </w:r>
      <w:r w:rsidRPr="00997E8A">
        <w:rPr>
          <w:rFonts w:eastAsia="Calibri" w:cstheme="minorHAnsi"/>
          <w:i/>
          <w:iCs/>
          <w:sz w:val="20"/>
          <w:szCs w:val="20"/>
        </w:rPr>
        <w:t xml:space="preserve"> </w:t>
      </w:r>
      <w:r>
        <w:rPr>
          <w:rFonts w:eastAsia="Calibri" w:cstheme="minorHAnsi"/>
          <w:i/>
          <w:iCs/>
          <w:sz w:val="20"/>
          <w:szCs w:val="20"/>
        </w:rPr>
        <w:t xml:space="preserve">να αξιοποιήσετε, κάνοντας όποια προσαρμογή κρίνετε απαραίτητη. </w:t>
      </w:r>
    </w:p>
    <w:p w14:paraId="28112843" w14:textId="77777777" w:rsidR="002C7ACC" w:rsidRPr="0090326E" w:rsidRDefault="002C7ACC" w:rsidP="002C7ACC">
      <w:pPr>
        <w:shd w:val="clear" w:color="auto" w:fill="D9D9D9" w:themeFill="background1" w:themeFillShade="D9"/>
        <w:spacing w:after="0" w:line="360" w:lineRule="auto"/>
        <w:ind w:right="-424"/>
        <w:jc w:val="both"/>
        <w:rPr>
          <w:rFonts w:eastAsia="Calibri" w:cstheme="minorHAnsi"/>
          <w:i/>
          <w:iCs/>
          <w:sz w:val="20"/>
          <w:szCs w:val="20"/>
        </w:rPr>
      </w:pPr>
      <w:r>
        <w:rPr>
          <w:rFonts w:eastAsia="Calibri" w:cstheme="minorHAnsi"/>
          <w:i/>
          <w:iCs/>
          <w:sz w:val="20"/>
          <w:szCs w:val="20"/>
        </w:rPr>
        <w:t xml:space="preserve">Επιπλέον, προτείνεται στα Τμήματα να εντοπίσουν και να καταγράψουν τις προτάσεις που του είχαν γίνει σε σχέση με τα </w:t>
      </w:r>
      <w:r w:rsidRPr="00070965">
        <w:rPr>
          <w:rFonts w:eastAsia="Calibri" w:cstheme="minorHAnsi"/>
          <w:i/>
          <w:iCs/>
          <w:sz w:val="20"/>
          <w:szCs w:val="20"/>
        </w:rPr>
        <w:t>ΠΜΣ κα</w:t>
      </w:r>
      <w:r>
        <w:rPr>
          <w:rFonts w:eastAsia="Calibri" w:cstheme="minorHAnsi"/>
          <w:i/>
          <w:iCs/>
          <w:sz w:val="20"/>
          <w:szCs w:val="20"/>
        </w:rPr>
        <w:t>τά την τελευταία Εξωτερική Αξιολόγηση και να αναφερθούν στον τρόπο που το Τμήμα (οι ομάδες τμημάτων στην περίπτωση των ΔΠΜΣ) διαχειρίστηκαν και αντιμετώπισαν τα θέματα αυτά.</w:t>
      </w:r>
    </w:p>
    <w:p w14:paraId="3542484A" w14:textId="77777777" w:rsidR="002C7ACC" w:rsidRDefault="002C7ACC" w:rsidP="002C7ACC">
      <w:pPr>
        <w:spacing w:before="60" w:after="60" w:line="360" w:lineRule="auto"/>
        <w:ind w:right="-424"/>
        <w:jc w:val="both"/>
        <w:rPr>
          <w:rFonts w:cstheme="minorHAnsi"/>
        </w:rPr>
      </w:pPr>
      <w:r>
        <w:rPr>
          <w:rFonts w:cstheme="minorHAnsi"/>
        </w:rPr>
        <w:t>Η Εξωτερική Αξιολόγηση του ΑΠΘ (2015) διαπίστωσε ότι όλα τα ΠΜΣ του Ιδρύματος είναι εξαιρετικά και καλύπτουν με εντυπωσιακό τρόπο ένα ευρύ φάσμα επιστημονικών πεδίων.</w:t>
      </w:r>
    </w:p>
    <w:p w14:paraId="4ADC1054" w14:textId="77777777" w:rsidR="002C7ACC" w:rsidRDefault="002C7ACC" w:rsidP="002C7ACC">
      <w:pPr>
        <w:spacing w:before="60" w:after="60" w:line="360" w:lineRule="auto"/>
        <w:ind w:right="-424"/>
        <w:jc w:val="both"/>
        <w:rPr>
          <w:rFonts w:cstheme="minorHAnsi"/>
        </w:rPr>
      </w:pPr>
      <w:r>
        <w:rPr>
          <w:rFonts w:cstheme="minorHAnsi"/>
        </w:rPr>
        <w:t>Επιπρόσθετα υποστήριξε τα σχέδια του ΑΠΘ, για την ίδρυση αγγλόφωνων ΠΜΣ για την προσέλκυση αλλοδαπών φοιτητών.</w:t>
      </w:r>
    </w:p>
    <w:p w14:paraId="776B515C" w14:textId="77777777" w:rsidR="002C7ACC" w:rsidRDefault="002C7ACC" w:rsidP="002C7ACC">
      <w:pPr>
        <w:spacing w:before="60" w:after="60" w:line="360" w:lineRule="auto"/>
        <w:ind w:right="-424"/>
        <w:jc w:val="both"/>
        <w:rPr>
          <w:rFonts w:cstheme="minorHAnsi"/>
        </w:rPr>
      </w:pPr>
      <w:r>
        <w:rPr>
          <w:rFonts w:cstheme="minorHAnsi"/>
        </w:rPr>
        <w:t>Η Εξωτερική Αξιολόγηση του Ιδρύματος διαπίστωσε τις ακόλουθες αδυναμίες:</w:t>
      </w:r>
    </w:p>
    <w:p w14:paraId="6B1D375F" w14:textId="77777777" w:rsidR="002C7ACC" w:rsidRDefault="002C7ACC" w:rsidP="002C7ACC">
      <w:pPr>
        <w:tabs>
          <w:tab w:val="left" w:pos="180"/>
        </w:tabs>
        <w:spacing w:before="60" w:after="60" w:line="360" w:lineRule="auto"/>
        <w:ind w:left="270" w:right="-424" w:hanging="270"/>
        <w:jc w:val="both"/>
        <w:rPr>
          <w:rFonts w:cstheme="minorHAnsi"/>
        </w:rPr>
      </w:pPr>
      <w:r>
        <w:rPr>
          <w:rFonts w:cstheme="minorHAnsi"/>
        </w:rPr>
        <w:t xml:space="preserve">1. </w:t>
      </w:r>
      <w:r>
        <w:rPr>
          <w:rFonts w:cstheme="minorHAnsi"/>
        </w:rPr>
        <w:tab/>
        <w:t xml:space="preserve">Απουσία ενός συντονισμένου μηχανισμού για την προώθηση της διεπιστημονικότητας και της </w:t>
      </w:r>
      <w:proofErr w:type="spellStart"/>
      <w:r>
        <w:rPr>
          <w:rFonts w:cstheme="minorHAnsi"/>
        </w:rPr>
        <w:t>διατμηματικής</w:t>
      </w:r>
      <w:proofErr w:type="spellEnd"/>
      <w:r>
        <w:rPr>
          <w:rFonts w:cstheme="minorHAnsi"/>
        </w:rPr>
        <w:t xml:space="preserve"> συνεργασίας, σε επίπεδο προγραμμάτων και φοιτητών,</w:t>
      </w:r>
    </w:p>
    <w:p w14:paraId="5AE22894" w14:textId="77777777" w:rsidR="002C7ACC" w:rsidRDefault="002C7ACC" w:rsidP="002C7ACC">
      <w:pPr>
        <w:spacing w:before="60" w:after="60" w:line="360" w:lineRule="auto"/>
        <w:ind w:right="-424"/>
        <w:jc w:val="both"/>
        <w:rPr>
          <w:rFonts w:cstheme="minorHAnsi"/>
        </w:rPr>
      </w:pPr>
      <w:r>
        <w:rPr>
          <w:rFonts w:cstheme="minorHAnsi"/>
        </w:rPr>
        <w:t xml:space="preserve">2. </w:t>
      </w:r>
      <w:proofErr w:type="spellStart"/>
      <w:r>
        <w:rPr>
          <w:rFonts w:cstheme="minorHAnsi"/>
        </w:rPr>
        <w:t>Υποστελέχωση</w:t>
      </w:r>
      <w:proofErr w:type="spellEnd"/>
      <w:r>
        <w:rPr>
          <w:rFonts w:cstheme="minorHAnsi"/>
        </w:rPr>
        <w:t xml:space="preserve"> σε Διδακτικό προσωπικό</w:t>
      </w:r>
    </w:p>
    <w:p w14:paraId="313B935A" w14:textId="77777777" w:rsidR="002C7ACC" w:rsidRDefault="002C7ACC" w:rsidP="002C7ACC">
      <w:pPr>
        <w:spacing w:before="60" w:after="60" w:line="360" w:lineRule="auto"/>
        <w:ind w:right="-424"/>
        <w:jc w:val="both"/>
        <w:rPr>
          <w:rFonts w:cstheme="minorHAnsi"/>
        </w:rPr>
      </w:pPr>
      <w:r>
        <w:rPr>
          <w:rFonts w:cstheme="minorHAnsi"/>
        </w:rPr>
        <w:t>Παράλληλα, η Εξωτερική Αξιολόγηση έκανε τις ακόλουθες προτάσεις:</w:t>
      </w:r>
    </w:p>
    <w:p w14:paraId="5590B883" w14:textId="77777777" w:rsidR="002C7ACC" w:rsidRDefault="002C7ACC" w:rsidP="002C7ACC">
      <w:pPr>
        <w:spacing w:before="60" w:after="60" w:line="360" w:lineRule="auto"/>
        <w:ind w:left="360" w:right="-424" w:hanging="270"/>
        <w:jc w:val="both"/>
        <w:rPr>
          <w:rFonts w:cstheme="minorHAnsi"/>
        </w:rPr>
      </w:pPr>
      <w:r>
        <w:rPr>
          <w:rFonts w:cstheme="minorHAnsi"/>
        </w:rPr>
        <w:t xml:space="preserve">Α) </w:t>
      </w:r>
      <w:r>
        <w:rPr>
          <w:rFonts w:cstheme="minorHAnsi"/>
        </w:rPr>
        <w:tab/>
        <w:t xml:space="preserve">Θεσμοθέτηση οργανωμένων σεμιναρίων για μεταπτυχιακούς φοιτητές, προκειμένου να </w:t>
      </w:r>
      <w:proofErr w:type="spellStart"/>
      <w:r>
        <w:rPr>
          <w:rFonts w:cstheme="minorHAnsi"/>
        </w:rPr>
        <w:t>αλληλεπιδρούν</w:t>
      </w:r>
      <w:proofErr w:type="spellEnd"/>
      <w:r>
        <w:rPr>
          <w:rFonts w:cstheme="minorHAnsi"/>
        </w:rPr>
        <w:t>, να παρουσιάζουν την έρευνά τους, να δέχονται ανατροφοδότηση, ώστε να δημιουργηθεί στο μέλλον μια διεπιστημονική κοινότητα νέων ερευνητών</w:t>
      </w:r>
    </w:p>
    <w:p w14:paraId="2C036B1C" w14:textId="77777777" w:rsidR="002C7ACC" w:rsidRDefault="002C7ACC" w:rsidP="002C7ACC">
      <w:pPr>
        <w:spacing w:before="60" w:after="60" w:line="360" w:lineRule="auto"/>
        <w:ind w:left="360" w:right="-424" w:hanging="270"/>
        <w:jc w:val="both"/>
        <w:rPr>
          <w:rFonts w:cstheme="minorHAnsi"/>
        </w:rPr>
      </w:pPr>
      <w:r>
        <w:rPr>
          <w:rFonts w:cstheme="minorHAnsi"/>
        </w:rPr>
        <w:t xml:space="preserve">Β) </w:t>
      </w:r>
      <w:r>
        <w:rPr>
          <w:rFonts w:cstheme="minorHAnsi"/>
        </w:rPr>
        <w:tab/>
        <w:t>Ποικιλία στη διάρκεια σπουδών, από 2-4 εξάμηνα</w:t>
      </w:r>
    </w:p>
    <w:p w14:paraId="1A30CBC5" w14:textId="77777777" w:rsidR="002C7ACC" w:rsidRDefault="002C7ACC" w:rsidP="002C7ACC">
      <w:pPr>
        <w:spacing w:before="60" w:after="60" w:line="360" w:lineRule="auto"/>
        <w:ind w:left="360" w:right="-424" w:hanging="270"/>
        <w:jc w:val="both"/>
        <w:rPr>
          <w:rFonts w:cstheme="minorHAnsi"/>
        </w:rPr>
      </w:pPr>
      <w:r>
        <w:rPr>
          <w:rFonts w:cstheme="minorHAnsi"/>
        </w:rPr>
        <w:t xml:space="preserve">Γ) </w:t>
      </w:r>
      <w:r>
        <w:rPr>
          <w:rFonts w:cstheme="minorHAnsi"/>
        </w:rPr>
        <w:tab/>
        <w:t>Η ανεξάρτητη έρευνα και η εκπόνηση διπλωματικής εργασίας θα πρέπει να γίνει υποχρεωτική σε όλα τα ΠΜΣ.</w:t>
      </w:r>
    </w:p>
    <w:p w14:paraId="5D05F9B0" w14:textId="77777777" w:rsidR="002C7ACC" w:rsidRDefault="002C7ACC" w:rsidP="002C7ACC">
      <w:pPr>
        <w:spacing w:before="60" w:after="60" w:line="360" w:lineRule="auto"/>
        <w:ind w:right="-424"/>
        <w:jc w:val="both"/>
        <w:rPr>
          <w:rFonts w:cstheme="minorHAnsi"/>
        </w:rPr>
      </w:pPr>
      <w:r>
        <w:rPr>
          <w:rFonts w:cstheme="minorHAnsi"/>
        </w:rPr>
        <w:t xml:space="preserve">Στην Έκθεση Προόδου που κατέθεσε η ΜΟΔΙΠ του ΑΠΘ, στην ΕΘΑΑΕ το 2018 σε σχέση με την παρακολούθηση των συστάσεων, επισημάνθηκε ότι οι ιδιαιτερότητες των επιμέρους γνωστικών αντικειμένων δεν επιτρέπουν γενίκευση στην εφαρμογή των συστάσεων της Εξωτερικής Αξιολόγησης, αλλά εναπόκειται στις αποφάσεις των Γενικών Συνελεύσεων των Τμημάτων. </w:t>
      </w:r>
    </w:p>
    <w:p w14:paraId="4948CCD3" w14:textId="77777777" w:rsidR="002C7ACC" w:rsidRDefault="002C7ACC" w:rsidP="002C7ACC">
      <w:pPr>
        <w:shd w:val="clear" w:color="auto" w:fill="D9D9D9" w:themeFill="background1" w:themeFillShade="D9"/>
        <w:spacing w:before="60" w:after="60" w:line="360" w:lineRule="auto"/>
        <w:ind w:right="-424"/>
        <w:jc w:val="both"/>
        <w:rPr>
          <w:rFonts w:eastAsia="Calibri" w:cstheme="minorHAnsi"/>
          <w:i/>
          <w:iCs/>
          <w:sz w:val="20"/>
          <w:szCs w:val="20"/>
        </w:rPr>
      </w:pPr>
      <w:r>
        <w:rPr>
          <w:rFonts w:eastAsia="Calibri" w:cstheme="minorHAnsi"/>
          <w:i/>
          <w:iCs/>
          <w:sz w:val="20"/>
          <w:szCs w:val="20"/>
        </w:rPr>
        <w:t>Στην περίπτωση που τα Τμήματα δεν έχουν προχωρήσει σε αλλαγές σε συμφωνία με τις παραπάνω αδυναμίες και προτάσεις, θα πρέπει να τεκμηριώσουν το γιατί δεν έχει γίνει αυτό (π.χ. γιατί δεν είναι υποχρεωτική η εκπόνηση διπλωματικής εργασίας, κλπ.)</w:t>
      </w:r>
    </w:p>
    <w:p w14:paraId="426711E4" w14:textId="1D4AA630" w:rsidR="007E4777" w:rsidRPr="00423C8B" w:rsidRDefault="002C7ACC" w:rsidP="00722DE8">
      <w:pPr>
        <w:spacing w:before="60" w:after="60" w:line="360" w:lineRule="auto"/>
        <w:ind w:right="-424"/>
        <w:jc w:val="both"/>
        <w:rPr>
          <w:rFonts w:cstheme="minorHAnsi"/>
          <w:sz w:val="24"/>
          <w:szCs w:val="24"/>
        </w:rPr>
      </w:pPr>
      <w:r>
        <w:rPr>
          <w:rFonts w:cstheme="minorHAnsi"/>
        </w:rPr>
        <w:lastRenderedPageBreak/>
        <w:t>Στην Πιστοποίηση του ΕΣΔΠ (2019) δεν έγιναν παρατηρήσεις για τα ΠΜΣ.</w:t>
      </w:r>
    </w:p>
    <w:sectPr w:rsidR="007E4777" w:rsidRPr="00423C8B" w:rsidSect="00CA3672">
      <w:pgSz w:w="11907" w:h="16840" w:code="9"/>
      <w:pgMar w:top="1418" w:right="1418" w:bottom="1418" w:left="1418"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11D7" w14:textId="77777777" w:rsidR="00481F23" w:rsidRDefault="00481F23" w:rsidP="00706E70">
      <w:pPr>
        <w:spacing w:after="0" w:line="240" w:lineRule="auto"/>
      </w:pPr>
      <w:r>
        <w:separator/>
      </w:r>
    </w:p>
  </w:endnote>
  <w:endnote w:type="continuationSeparator" w:id="0">
    <w:p w14:paraId="006A053C" w14:textId="77777777" w:rsidR="00481F23" w:rsidRDefault="00481F23"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768F" w14:textId="77777777" w:rsidR="00FC1E51" w:rsidRDefault="00FC1E5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2AB6" w14:textId="77777777" w:rsidR="00036684" w:rsidRPr="009C7DE4" w:rsidRDefault="00036684" w:rsidP="00C47A2F">
    <w:pPr>
      <w:pStyle w:val="af3"/>
      <w:ind w:left="-567"/>
      <w:rPr>
        <w:rFonts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A7FA" w14:textId="77777777" w:rsidR="00FC1E51" w:rsidRDefault="00FC1E51">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396701"/>
      <w:docPartObj>
        <w:docPartGallery w:val="Page Numbers (Bottom of Page)"/>
        <w:docPartUnique/>
      </w:docPartObj>
    </w:sdtPr>
    <w:sdtContent>
      <w:p w14:paraId="1EEB6C51" w14:textId="77777777" w:rsidR="00036684" w:rsidRPr="00AF0E31" w:rsidRDefault="00036684" w:rsidP="00AF0E31">
        <w:pPr>
          <w:pStyle w:val="af2"/>
        </w:pPr>
        <w:r>
          <w:rPr>
            <w:noProof/>
            <w:lang w:val="el-GR" w:eastAsia="el-GR"/>
          </w:rPr>
          <mc:AlternateContent>
            <mc:Choice Requires="wps">
              <w:drawing>
                <wp:anchor distT="0" distB="0" distL="114300" distR="114300" simplePos="0" relativeHeight="251663360" behindDoc="0" locked="0" layoutInCell="1" allowOverlap="1" wp14:anchorId="7BDB03BB" wp14:editId="1C2B2707">
                  <wp:simplePos x="0" y="0"/>
                  <wp:positionH relativeFrom="margin">
                    <wp:align>center</wp:align>
                  </wp:positionH>
                  <wp:positionV relativeFrom="bottomMargin">
                    <wp:align>center</wp:align>
                  </wp:positionV>
                  <wp:extent cx="551815" cy="238760"/>
                  <wp:effectExtent l="19050" t="19050" r="19685" b="18415"/>
                  <wp:wrapNone/>
                  <wp:docPr id="11" name="Double Bracke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3214848" w14:textId="77777777" w:rsidR="00036684" w:rsidRPr="00BF6C02" w:rsidRDefault="00036684">
                              <w:pPr>
                                <w:jc w:val="center"/>
                                <w:rPr>
                                  <w:color w:val="9F2936" w:themeColor="accent2"/>
                                </w:rPr>
                              </w:pPr>
                              <w:r w:rsidRPr="00BF6C02">
                                <w:rPr>
                                  <w:color w:val="9F2936" w:themeColor="accent2"/>
                                </w:rPr>
                                <w:fldChar w:fldCharType="begin"/>
                              </w:r>
                              <w:r w:rsidRPr="00BF6C02">
                                <w:rPr>
                                  <w:color w:val="9F2936" w:themeColor="accent2"/>
                                </w:rPr>
                                <w:instrText xml:space="preserve"> PAGE    \* MERGEFORMAT </w:instrText>
                              </w:r>
                              <w:r w:rsidRPr="00BF6C02">
                                <w:rPr>
                                  <w:color w:val="9F2936" w:themeColor="accent2"/>
                                </w:rPr>
                                <w:fldChar w:fldCharType="separate"/>
                              </w:r>
                              <w:r w:rsidR="00BE1112">
                                <w:rPr>
                                  <w:noProof/>
                                  <w:color w:val="9F2936" w:themeColor="accent2"/>
                                </w:rPr>
                                <w:t>18</w:t>
                              </w:r>
                              <w:r w:rsidRPr="00BF6C02">
                                <w:rPr>
                                  <w:noProof/>
                                  <w:color w:val="9F2936" w:themeColor="accent2"/>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3B6F8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1"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" filled="t" strokecolor="gray" strokeweight="2.25pt">
                  <v:textbox inset=",0,,0">
                    <w:txbxContent>
                      <w:p w:rsidR="00036684" w:rsidRPr="00BF6C02" w:rsidRDefault="00036684">
                        <w:pPr>
                          <w:jc w:val="center"/>
                          <w:rPr>
                            <w:color w:val="9F2936" w:themeColor="accent2"/>
                          </w:rPr>
                        </w:pPr>
                        <w:r w:rsidRPr="00BF6C02">
                          <w:rPr>
                            <w:color w:val="9F2936" w:themeColor="accent2"/>
                          </w:rPr>
                          <w:fldChar w:fldCharType="begin"/>
                        </w:r>
                        <w:r w:rsidRPr="00BF6C02">
                          <w:rPr>
                            <w:color w:val="9F2936" w:themeColor="accent2"/>
                          </w:rPr>
                          <w:instrText xml:space="preserve"> PAGE    \* MERGEFORMAT </w:instrText>
                        </w:r>
                        <w:r w:rsidRPr="00BF6C02">
                          <w:rPr>
                            <w:color w:val="9F2936" w:themeColor="accent2"/>
                          </w:rPr>
                          <w:fldChar w:fldCharType="separate"/>
                        </w:r>
                        <w:r w:rsidR="00BE1112">
                          <w:rPr>
                            <w:noProof/>
                            <w:color w:val="9F2936" w:themeColor="accent2"/>
                          </w:rPr>
                          <w:t>18</w:t>
                        </w:r>
                        <w:r w:rsidRPr="00BF6C02">
                          <w:rPr>
                            <w:noProof/>
                            <w:color w:val="9F2936" w:themeColor="accent2"/>
                          </w:rP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62336" behindDoc="0" locked="0" layoutInCell="1" allowOverlap="1" wp14:anchorId="3E850864" wp14:editId="109FBDCC">
                  <wp:simplePos x="0" y="0"/>
                  <wp:positionH relativeFrom="margin">
                    <wp:align>center</wp:align>
                  </wp:positionH>
                  <wp:positionV relativeFrom="bottomMargin">
                    <wp:align>center</wp:align>
                  </wp:positionV>
                  <wp:extent cx="5518150" cy="0"/>
                  <wp:effectExtent l="9525" t="9525" r="6350"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63C2AAD" id="_x0000_t32" coordsize="21600,21600" o:spt="32" o:oned="t" path="m,l21600,21600e" filled="f">
                  <v:path arrowok="t" fillok="f" o:connecttype="none"/>
                  <o:lock v:ext="edit" shapetype="t"/>
                </v:shapetype>
                <v:shape id="Straight Arrow Connector 10"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" strokecolor="gray" strokeweight="1pt">
                  <w10:wrap anchorx="margin" anchory="margin"/>
                </v:shape>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300084"/>
      <w:docPartObj>
        <w:docPartGallery w:val="Page Numbers (Bottom of Page)"/>
        <w:docPartUnique/>
      </w:docPartObj>
    </w:sdtPr>
    <w:sdtContent>
      <w:p w14:paraId="2BAE663A" w14:textId="77777777" w:rsidR="00036684" w:rsidRDefault="00036684">
        <w:pPr>
          <w:pStyle w:val="af2"/>
        </w:pPr>
        <w:r>
          <w:rPr>
            <w:noProof/>
            <w:lang w:val="el-GR" w:eastAsia="el-GR"/>
          </w:rPr>
          <mc:AlternateContent>
            <mc:Choice Requires="wps">
              <w:drawing>
                <wp:anchor distT="0" distB="0" distL="114300" distR="114300" simplePos="0" relativeHeight="251660288" behindDoc="0" locked="0" layoutInCell="1" allowOverlap="1" wp14:anchorId="5B40E9F0" wp14:editId="645B8A2E">
                  <wp:simplePos x="0" y="0"/>
                  <wp:positionH relativeFrom="margin">
                    <wp:align>center</wp:align>
                  </wp:positionH>
                  <wp:positionV relativeFrom="bottomMargin">
                    <wp:align>center</wp:align>
                  </wp:positionV>
                  <wp:extent cx="551815" cy="238760"/>
                  <wp:effectExtent l="19050" t="19050" r="19685" b="18415"/>
                  <wp:wrapNone/>
                  <wp:docPr id="9" name="Double Bracke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3EBAB52" w14:textId="77777777" w:rsidR="00036684" w:rsidRPr="00BF6C02" w:rsidRDefault="00036684">
                              <w:pPr>
                                <w:jc w:val="center"/>
                                <w:rPr>
                                  <w:color w:val="9F2936" w:themeColor="accent2"/>
                                </w:rPr>
                              </w:pPr>
                              <w:r w:rsidRPr="00BF6C02">
                                <w:rPr>
                                  <w:color w:val="9F2936" w:themeColor="accent2"/>
                                </w:rPr>
                                <w:fldChar w:fldCharType="begin"/>
                              </w:r>
                              <w:r w:rsidRPr="00BF6C02">
                                <w:rPr>
                                  <w:color w:val="9F2936" w:themeColor="accent2"/>
                                </w:rPr>
                                <w:instrText xml:space="preserve"> PAGE    \* MERGEFORMAT </w:instrText>
                              </w:r>
                              <w:r w:rsidRPr="00BF6C02">
                                <w:rPr>
                                  <w:color w:val="9F2936" w:themeColor="accent2"/>
                                </w:rPr>
                                <w:fldChar w:fldCharType="separate"/>
                              </w:r>
                              <w:r w:rsidR="00BE1112">
                                <w:rPr>
                                  <w:noProof/>
                                  <w:color w:val="9F2936" w:themeColor="accent2"/>
                                </w:rPr>
                                <w:t>19</w:t>
                              </w:r>
                              <w:r w:rsidRPr="00BF6C02">
                                <w:rPr>
                                  <w:noProof/>
                                  <w:color w:val="9F2936" w:themeColor="accent2"/>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36DBA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9"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BnKbbo8AgAAcQQAAA4AAAAA&#10;AAAAAAAAAAAALgIAAGRycy9lMm9Eb2MueG1sUEsBAi0AFAAGAAgAAAAhAP8vKureAAAAAwEAAA8A&#10;AAAAAAAAAAAAAAAAlgQAAGRycy9kb3ducmV2LnhtbFBLBQYAAAAABAAEAPMAAAChBQAAAAA=&#10;" filled="t" strokecolor="gray" strokeweight="2.25pt">
                  <v:textbox inset=",0,,0">
                    <w:txbxContent>
                      <w:p w:rsidR="00036684" w:rsidRPr="00BF6C02" w:rsidRDefault="00036684">
                        <w:pPr>
                          <w:jc w:val="center"/>
                          <w:rPr>
                            <w:color w:val="9F2936" w:themeColor="accent2"/>
                          </w:rPr>
                        </w:pPr>
                        <w:r w:rsidRPr="00BF6C02">
                          <w:rPr>
                            <w:color w:val="9F2936" w:themeColor="accent2"/>
                          </w:rPr>
                          <w:fldChar w:fldCharType="begin"/>
                        </w:r>
                        <w:r w:rsidRPr="00BF6C02">
                          <w:rPr>
                            <w:color w:val="9F2936" w:themeColor="accent2"/>
                          </w:rPr>
                          <w:instrText xml:space="preserve"> PAGE    \* MERGEFORMAT </w:instrText>
                        </w:r>
                        <w:r w:rsidRPr="00BF6C02">
                          <w:rPr>
                            <w:color w:val="9F2936" w:themeColor="accent2"/>
                          </w:rPr>
                          <w:fldChar w:fldCharType="separate"/>
                        </w:r>
                        <w:r w:rsidR="00BE1112">
                          <w:rPr>
                            <w:noProof/>
                            <w:color w:val="9F2936" w:themeColor="accent2"/>
                          </w:rPr>
                          <w:t>19</w:t>
                        </w:r>
                        <w:r w:rsidRPr="00BF6C02">
                          <w:rPr>
                            <w:noProof/>
                            <w:color w:val="9F2936" w:themeColor="accent2"/>
                          </w:rP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59264" behindDoc="0" locked="0" layoutInCell="1" allowOverlap="1" wp14:anchorId="26D0F96E" wp14:editId="39FDA7F6">
                  <wp:simplePos x="0" y="0"/>
                  <wp:positionH relativeFrom="margin">
                    <wp:align>center</wp:align>
                  </wp:positionH>
                  <wp:positionV relativeFrom="bottomMargin">
                    <wp:align>center</wp:align>
                  </wp:positionV>
                  <wp:extent cx="5518150" cy="0"/>
                  <wp:effectExtent l="9525" t="9525" r="635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622B420" id="_x0000_t32" coordsize="21600,21600" o:spt="32" o:oned="t" path="m,l21600,21600e" filled="f">
                  <v:path arrowok="t" fillok="f" o:connecttype="none"/>
                  <o:lock v:ext="edit" shapetype="t"/>
                </v:shapetype>
                <v:shape id="Straight Arrow Connector 8"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CD34" w14:textId="77777777" w:rsidR="00481F23" w:rsidRDefault="00481F23" w:rsidP="00706E70">
      <w:pPr>
        <w:spacing w:after="0" w:line="240" w:lineRule="auto"/>
      </w:pPr>
      <w:r>
        <w:separator/>
      </w:r>
    </w:p>
  </w:footnote>
  <w:footnote w:type="continuationSeparator" w:id="0">
    <w:p w14:paraId="4AF1449D" w14:textId="77777777" w:rsidR="00481F23" w:rsidRDefault="00481F23"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C3F2" w14:textId="77777777" w:rsidR="00FC1E51" w:rsidRDefault="00FC1E5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67EF" w14:textId="77777777" w:rsidR="00036684" w:rsidRPr="00205FFC" w:rsidRDefault="00036684" w:rsidP="00AF0E31">
    <w:pPr>
      <w:pStyle w:val="Web"/>
      <w:spacing w:before="0" w:beforeAutospacing="0" w:after="0" w:afterAutospacing="0"/>
      <w:jc w:val="center"/>
      <w:rPr>
        <w:rFonts w:asciiTheme="minorHAnsi" w:eastAsiaTheme="minorEastAsia" w:hAnsiTheme="minorHAnsi" w:cstheme="minorHAnsi"/>
        <w:color w:val="C00000"/>
        <w:kern w:val="24"/>
        <w:sz w:val="20"/>
        <w:szCs w:val="20"/>
      </w:rPr>
    </w:pPr>
    <w:r w:rsidRPr="002A1317">
      <w:rPr>
        <w:rFonts w:asciiTheme="minorHAnsi" w:eastAsiaTheme="minorEastAsia" w:hAnsiTheme="minorHAnsi" w:cstheme="minorHAnsi"/>
        <w:color w:val="C00000"/>
        <w:kern w:val="24"/>
        <w:sz w:val="20"/>
        <w:szCs w:val="20"/>
      </w:rPr>
      <w:t xml:space="preserve">Πρόταση Ακαδημαϊκής Πιστοποίησης ΠΠΣ </w:t>
    </w:r>
    <w:proofErr w:type="spellStart"/>
    <w:r w:rsidRPr="002A1317">
      <w:rPr>
        <w:rFonts w:asciiTheme="minorHAnsi" w:eastAsiaTheme="minorEastAsia" w:hAnsiTheme="minorHAnsi" w:cstheme="minorHAnsi"/>
        <w:color w:val="C00000"/>
        <w:kern w:val="24"/>
        <w:sz w:val="20"/>
        <w:szCs w:val="20"/>
      </w:rPr>
      <w:t>Τμ</w:t>
    </w:r>
    <w:proofErr w:type="spellEnd"/>
    <w:r w:rsidRPr="002A1317">
      <w:rPr>
        <w:rFonts w:asciiTheme="minorHAnsi" w:eastAsiaTheme="minorEastAsia" w:hAnsiTheme="minorHAnsi" w:cstheme="minorHAnsi"/>
        <w:color w:val="C00000"/>
        <w:kern w:val="24"/>
        <w:sz w:val="20"/>
        <w:szCs w:val="20"/>
      </w:rPr>
      <w:t>. … ΑΠΘ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D247" w14:textId="77777777" w:rsidR="00036684" w:rsidRDefault="00036684" w:rsidP="00AF0E31">
    <w:pPr>
      <w:pStyle w:val="af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6CF5" w14:textId="77777777" w:rsidR="00FC1E51" w:rsidRPr="00665A3C" w:rsidRDefault="00FC1E51" w:rsidP="00FC1E51">
    <w:pPr>
      <w:pBdr>
        <w:bottom w:val="single" w:sz="4" w:space="1" w:color="auto"/>
      </w:pBdr>
      <w:spacing w:after="0" w:line="240" w:lineRule="auto"/>
      <w:jc w:val="center"/>
      <w:rPr>
        <w:rFonts w:ascii="Calibri" w:eastAsia="SimSun" w:hAnsi="Calibri" w:cs="Calibri"/>
        <w:color w:val="9F2936"/>
        <w:kern w:val="24"/>
      </w:rPr>
    </w:pPr>
    <w:r>
      <w:rPr>
        <w:rFonts w:ascii="Calibri" w:eastAsia="SimSun" w:hAnsi="Calibri" w:cs="Calibri"/>
        <w:color w:val="9F2936"/>
        <w:kern w:val="24"/>
      </w:rPr>
      <w:t>Πρόταση Ακαδημαϊκής</w:t>
    </w:r>
    <w:r w:rsidRPr="00665A3C">
      <w:rPr>
        <w:rFonts w:ascii="Calibri" w:eastAsia="SimSun" w:hAnsi="Calibri" w:cs="Calibri"/>
        <w:color w:val="9F2936"/>
        <w:kern w:val="24"/>
      </w:rPr>
      <w:t xml:space="preserve"> Πιστοποίησης</w:t>
    </w:r>
  </w:p>
  <w:p w14:paraId="059DA98E" w14:textId="77777777" w:rsidR="00FC1E51" w:rsidRPr="00665A3C" w:rsidRDefault="00FC1E51" w:rsidP="00FC1E51">
    <w:pPr>
      <w:pBdr>
        <w:bottom w:val="single" w:sz="4" w:space="1" w:color="auto"/>
      </w:pBdr>
      <w:spacing w:after="0" w:line="240" w:lineRule="auto"/>
      <w:jc w:val="center"/>
      <w:rPr>
        <w:rFonts w:ascii="Calibri" w:eastAsia="SimSun" w:hAnsi="Calibri" w:cs="Calibri"/>
        <w:color w:val="9F2936"/>
        <w:kern w:val="24"/>
      </w:rPr>
    </w:pPr>
    <w:r w:rsidRPr="00665A3C">
      <w:rPr>
        <w:rFonts w:ascii="Calibri" w:eastAsia="SimSun" w:hAnsi="Calibri" w:cs="Calibri"/>
        <w:color w:val="9F2936"/>
        <w:kern w:val="24"/>
      </w:rPr>
      <w:t>Τ</w:t>
    </w:r>
    <w:r>
      <w:rPr>
        <w:rFonts w:ascii="Calibri" w:eastAsia="SimSun" w:hAnsi="Calibri" w:cs="Calibri"/>
        <w:color w:val="9F2936"/>
        <w:kern w:val="24"/>
      </w:rPr>
      <w:t>ίτλος ΠΜΣ</w:t>
    </w:r>
  </w:p>
  <w:p w14:paraId="0C7E690E" w14:textId="77777777" w:rsidR="00036684" w:rsidRPr="00C30619" w:rsidRDefault="00036684" w:rsidP="00C30619">
    <w:pPr>
      <w:pStyle w:val="af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200A" w14:textId="77777777" w:rsidR="00C30619" w:rsidRPr="00665A3C" w:rsidRDefault="00C30619" w:rsidP="00C30619">
    <w:pPr>
      <w:pBdr>
        <w:bottom w:val="single" w:sz="4" w:space="1" w:color="auto"/>
      </w:pBdr>
      <w:spacing w:after="0" w:line="240" w:lineRule="auto"/>
      <w:jc w:val="center"/>
      <w:rPr>
        <w:rFonts w:ascii="Calibri" w:eastAsia="SimSun" w:hAnsi="Calibri" w:cs="Calibri"/>
        <w:color w:val="9F2936"/>
        <w:kern w:val="24"/>
      </w:rPr>
    </w:pPr>
    <w:r>
      <w:rPr>
        <w:rFonts w:ascii="Calibri" w:eastAsia="SimSun" w:hAnsi="Calibri" w:cs="Calibri"/>
        <w:color w:val="9F2936"/>
        <w:kern w:val="24"/>
      </w:rPr>
      <w:t>Πρόταση Ακαδημαϊκής</w:t>
    </w:r>
    <w:r w:rsidRPr="00665A3C">
      <w:rPr>
        <w:rFonts w:ascii="Calibri" w:eastAsia="SimSun" w:hAnsi="Calibri" w:cs="Calibri"/>
        <w:color w:val="9F2936"/>
        <w:kern w:val="24"/>
      </w:rPr>
      <w:t xml:space="preserve"> Πιστοποίησης</w:t>
    </w:r>
  </w:p>
  <w:p w14:paraId="07B60098" w14:textId="77777777" w:rsidR="00C30619" w:rsidRPr="00665A3C" w:rsidRDefault="00C30619" w:rsidP="00C30619">
    <w:pPr>
      <w:pBdr>
        <w:bottom w:val="single" w:sz="4" w:space="1" w:color="auto"/>
      </w:pBdr>
      <w:spacing w:after="0" w:line="240" w:lineRule="auto"/>
      <w:jc w:val="center"/>
      <w:rPr>
        <w:rFonts w:ascii="Calibri" w:eastAsia="SimSun" w:hAnsi="Calibri" w:cs="Calibri"/>
        <w:color w:val="9F2936"/>
        <w:kern w:val="24"/>
      </w:rPr>
    </w:pPr>
    <w:r w:rsidRPr="00665A3C">
      <w:rPr>
        <w:rFonts w:ascii="Calibri" w:eastAsia="SimSun" w:hAnsi="Calibri" w:cs="Calibri"/>
        <w:color w:val="9F2936"/>
        <w:kern w:val="24"/>
      </w:rPr>
      <w:t>Τ</w:t>
    </w:r>
    <w:r w:rsidR="00FC1E51">
      <w:rPr>
        <w:rFonts w:ascii="Calibri" w:eastAsia="SimSun" w:hAnsi="Calibri" w:cs="Calibri"/>
        <w:color w:val="9F2936"/>
        <w:kern w:val="24"/>
      </w:rPr>
      <w:t>ίτλος ΠΜΣ</w:t>
    </w:r>
  </w:p>
  <w:p w14:paraId="6C417C57" w14:textId="77777777" w:rsidR="00C30619" w:rsidRPr="00C30619" w:rsidRDefault="00C30619" w:rsidP="00C30619">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DAF"/>
    <w:multiLevelType w:val="hybridMultilevel"/>
    <w:tmpl w:val="9C109026"/>
    <w:lvl w:ilvl="0" w:tplc="B05A0C92">
      <w:numFmt w:val="bullet"/>
      <w:lvlText w:val=""/>
      <w:lvlJc w:val="left"/>
      <w:pPr>
        <w:ind w:left="1065" w:hanging="705"/>
      </w:pPr>
      <w:rPr>
        <w:rFonts w:ascii="Symbol" w:eastAsiaTheme="minorEastAsia"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B841DC"/>
    <w:multiLevelType w:val="hybridMultilevel"/>
    <w:tmpl w:val="AA92571E"/>
    <w:lvl w:ilvl="0" w:tplc="B5621C48">
      <w:start w:val="1"/>
      <w:numFmt w:val="bullet"/>
      <w:lvlText w:val=""/>
      <w:lvlJc w:val="left"/>
      <w:pPr>
        <w:ind w:left="720" w:hanging="360"/>
      </w:pPr>
      <w:rPr>
        <w:rFonts w:ascii="Symbol" w:hAnsi="Symbol" w:hint="default"/>
      </w:rPr>
    </w:lvl>
    <w:lvl w:ilvl="1" w:tplc="6400C3F8">
      <w:start w:val="1"/>
      <w:numFmt w:val="bullet"/>
      <w:lvlText w:val=""/>
      <w:lvlJc w:val="left"/>
      <w:pPr>
        <w:ind w:left="1440" w:hanging="360"/>
      </w:pPr>
      <w:rPr>
        <w:rFonts w:ascii="Symbol" w:hAnsi="Symbol" w:hint="default"/>
      </w:rPr>
    </w:lvl>
    <w:lvl w:ilvl="2" w:tplc="8A6487C0">
      <w:start w:val="1"/>
      <w:numFmt w:val="bullet"/>
      <w:lvlText w:val=""/>
      <w:lvlJc w:val="left"/>
      <w:pPr>
        <w:ind w:left="2160" w:hanging="360"/>
      </w:pPr>
      <w:rPr>
        <w:rFonts w:ascii="Wingdings" w:hAnsi="Wingdings" w:hint="default"/>
      </w:rPr>
    </w:lvl>
    <w:lvl w:ilvl="3" w:tplc="46D86150">
      <w:start w:val="1"/>
      <w:numFmt w:val="bullet"/>
      <w:lvlText w:val=""/>
      <w:lvlJc w:val="left"/>
      <w:pPr>
        <w:ind w:left="2880" w:hanging="360"/>
      </w:pPr>
      <w:rPr>
        <w:rFonts w:ascii="Symbol" w:hAnsi="Symbol" w:hint="default"/>
      </w:rPr>
    </w:lvl>
    <w:lvl w:ilvl="4" w:tplc="C4D836DC">
      <w:start w:val="1"/>
      <w:numFmt w:val="bullet"/>
      <w:lvlText w:val="o"/>
      <w:lvlJc w:val="left"/>
      <w:pPr>
        <w:ind w:left="3600" w:hanging="360"/>
      </w:pPr>
      <w:rPr>
        <w:rFonts w:ascii="Courier New" w:hAnsi="Courier New" w:hint="default"/>
      </w:rPr>
    </w:lvl>
    <w:lvl w:ilvl="5" w:tplc="1E0043D4">
      <w:start w:val="1"/>
      <w:numFmt w:val="bullet"/>
      <w:lvlText w:val=""/>
      <w:lvlJc w:val="left"/>
      <w:pPr>
        <w:ind w:left="4320" w:hanging="360"/>
      </w:pPr>
      <w:rPr>
        <w:rFonts w:ascii="Wingdings" w:hAnsi="Wingdings" w:hint="default"/>
      </w:rPr>
    </w:lvl>
    <w:lvl w:ilvl="6" w:tplc="802A6276">
      <w:start w:val="1"/>
      <w:numFmt w:val="bullet"/>
      <w:lvlText w:val=""/>
      <w:lvlJc w:val="left"/>
      <w:pPr>
        <w:ind w:left="5040" w:hanging="360"/>
      </w:pPr>
      <w:rPr>
        <w:rFonts w:ascii="Symbol" w:hAnsi="Symbol" w:hint="default"/>
      </w:rPr>
    </w:lvl>
    <w:lvl w:ilvl="7" w:tplc="C4EE9C34">
      <w:start w:val="1"/>
      <w:numFmt w:val="bullet"/>
      <w:lvlText w:val="o"/>
      <w:lvlJc w:val="left"/>
      <w:pPr>
        <w:ind w:left="5760" w:hanging="360"/>
      </w:pPr>
      <w:rPr>
        <w:rFonts w:ascii="Courier New" w:hAnsi="Courier New" w:hint="default"/>
      </w:rPr>
    </w:lvl>
    <w:lvl w:ilvl="8" w:tplc="21DC8190">
      <w:start w:val="1"/>
      <w:numFmt w:val="bullet"/>
      <w:lvlText w:val=""/>
      <w:lvlJc w:val="left"/>
      <w:pPr>
        <w:ind w:left="6480" w:hanging="360"/>
      </w:pPr>
      <w:rPr>
        <w:rFonts w:ascii="Wingdings" w:hAnsi="Wingdings" w:hint="default"/>
      </w:rPr>
    </w:lvl>
  </w:abstractNum>
  <w:abstractNum w:abstractNumId="2" w15:restartNumberingAfterBreak="0">
    <w:nsid w:val="144B3A40"/>
    <w:multiLevelType w:val="hybridMultilevel"/>
    <w:tmpl w:val="D8CA5D1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BEA0D44"/>
    <w:multiLevelType w:val="hybridMultilevel"/>
    <w:tmpl w:val="CEAE97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B76692"/>
    <w:multiLevelType w:val="hybridMultilevel"/>
    <w:tmpl w:val="52669972"/>
    <w:lvl w:ilvl="0" w:tplc="1884E9C6">
      <w:start w:val="1"/>
      <w:numFmt w:val="bullet"/>
      <w:lvlText w:val=""/>
      <w:lvlJc w:val="left"/>
      <w:pPr>
        <w:ind w:left="720" w:hanging="360"/>
      </w:pPr>
      <w:rPr>
        <w:rFonts w:ascii="Symbol" w:hAnsi="Symbol" w:hint="default"/>
      </w:rPr>
    </w:lvl>
    <w:lvl w:ilvl="1" w:tplc="D4E4A9C4">
      <w:start w:val="1"/>
      <w:numFmt w:val="bullet"/>
      <w:lvlText w:val="o"/>
      <w:lvlJc w:val="left"/>
      <w:pPr>
        <w:ind w:left="1440" w:hanging="360"/>
      </w:pPr>
      <w:rPr>
        <w:rFonts w:ascii="Courier New" w:hAnsi="Courier New" w:hint="default"/>
      </w:rPr>
    </w:lvl>
    <w:lvl w:ilvl="2" w:tplc="4A7E3856">
      <w:start w:val="1"/>
      <w:numFmt w:val="bullet"/>
      <w:lvlText w:val=""/>
      <w:lvlJc w:val="left"/>
      <w:pPr>
        <w:ind w:left="2160" w:hanging="360"/>
      </w:pPr>
      <w:rPr>
        <w:rFonts w:ascii="Wingdings" w:hAnsi="Wingdings" w:hint="default"/>
      </w:rPr>
    </w:lvl>
    <w:lvl w:ilvl="3" w:tplc="BB82F59E">
      <w:start w:val="1"/>
      <w:numFmt w:val="bullet"/>
      <w:lvlText w:val=""/>
      <w:lvlJc w:val="left"/>
      <w:pPr>
        <w:ind w:left="2880" w:hanging="360"/>
      </w:pPr>
      <w:rPr>
        <w:rFonts w:ascii="Symbol" w:hAnsi="Symbol" w:hint="default"/>
      </w:rPr>
    </w:lvl>
    <w:lvl w:ilvl="4" w:tplc="79C27C0C">
      <w:start w:val="1"/>
      <w:numFmt w:val="bullet"/>
      <w:lvlText w:val="o"/>
      <w:lvlJc w:val="left"/>
      <w:pPr>
        <w:ind w:left="3600" w:hanging="360"/>
      </w:pPr>
      <w:rPr>
        <w:rFonts w:ascii="Courier New" w:hAnsi="Courier New" w:hint="default"/>
      </w:rPr>
    </w:lvl>
    <w:lvl w:ilvl="5" w:tplc="56BA9AE8">
      <w:start w:val="1"/>
      <w:numFmt w:val="bullet"/>
      <w:lvlText w:val=""/>
      <w:lvlJc w:val="left"/>
      <w:pPr>
        <w:ind w:left="4320" w:hanging="360"/>
      </w:pPr>
      <w:rPr>
        <w:rFonts w:ascii="Wingdings" w:hAnsi="Wingdings" w:hint="default"/>
      </w:rPr>
    </w:lvl>
    <w:lvl w:ilvl="6" w:tplc="46CEB8E6">
      <w:start w:val="1"/>
      <w:numFmt w:val="bullet"/>
      <w:lvlText w:val=""/>
      <w:lvlJc w:val="left"/>
      <w:pPr>
        <w:ind w:left="5040" w:hanging="360"/>
      </w:pPr>
      <w:rPr>
        <w:rFonts w:ascii="Symbol" w:hAnsi="Symbol" w:hint="default"/>
      </w:rPr>
    </w:lvl>
    <w:lvl w:ilvl="7" w:tplc="DA5A6BA6">
      <w:start w:val="1"/>
      <w:numFmt w:val="bullet"/>
      <w:lvlText w:val="o"/>
      <w:lvlJc w:val="left"/>
      <w:pPr>
        <w:ind w:left="5760" w:hanging="360"/>
      </w:pPr>
      <w:rPr>
        <w:rFonts w:ascii="Courier New" w:hAnsi="Courier New" w:hint="default"/>
      </w:rPr>
    </w:lvl>
    <w:lvl w:ilvl="8" w:tplc="50A05F5E">
      <w:start w:val="1"/>
      <w:numFmt w:val="bullet"/>
      <w:lvlText w:val=""/>
      <w:lvlJc w:val="left"/>
      <w:pPr>
        <w:ind w:left="6480" w:hanging="360"/>
      </w:pPr>
      <w:rPr>
        <w:rFonts w:ascii="Wingdings" w:hAnsi="Wingdings" w:hint="default"/>
      </w:rPr>
    </w:lvl>
  </w:abstractNum>
  <w:abstractNum w:abstractNumId="6" w15:restartNumberingAfterBreak="0">
    <w:nsid w:val="37A574AB"/>
    <w:multiLevelType w:val="hybridMultilevel"/>
    <w:tmpl w:val="1728BF30"/>
    <w:lvl w:ilvl="0" w:tplc="04080001">
      <w:start w:val="1"/>
      <w:numFmt w:val="bullet"/>
      <w:lvlText w:val=""/>
      <w:lvlJc w:val="left"/>
      <w:pPr>
        <w:ind w:left="886" w:hanging="360"/>
      </w:pPr>
      <w:rPr>
        <w:rFonts w:ascii="Symbol" w:hAnsi="Symbol" w:hint="default"/>
      </w:rPr>
    </w:lvl>
    <w:lvl w:ilvl="1" w:tplc="04080003" w:tentative="1">
      <w:start w:val="1"/>
      <w:numFmt w:val="bullet"/>
      <w:lvlText w:val="o"/>
      <w:lvlJc w:val="left"/>
      <w:pPr>
        <w:ind w:left="1606" w:hanging="360"/>
      </w:pPr>
      <w:rPr>
        <w:rFonts w:ascii="Courier New" w:hAnsi="Courier New" w:cs="Courier New" w:hint="default"/>
      </w:rPr>
    </w:lvl>
    <w:lvl w:ilvl="2" w:tplc="04080005" w:tentative="1">
      <w:start w:val="1"/>
      <w:numFmt w:val="bullet"/>
      <w:lvlText w:val=""/>
      <w:lvlJc w:val="left"/>
      <w:pPr>
        <w:ind w:left="2326" w:hanging="360"/>
      </w:pPr>
      <w:rPr>
        <w:rFonts w:ascii="Wingdings" w:hAnsi="Wingdings" w:hint="default"/>
      </w:rPr>
    </w:lvl>
    <w:lvl w:ilvl="3" w:tplc="04080001" w:tentative="1">
      <w:start w:val="1"/>
      <w:numFmt w:val="bullet"/>
      <w:lvlText w:val=""/>
      <w:lvlJc w:val="left"/>
      <w:pPr>
        <w:ind w:left="3046" w:hanging="360"/>
      </w:pPr>
      <w:rPr>
        <w:rFonts w:ascii="Symbol" w:hAnsi="Symbol" w:hint="default"/>
      </w:rPr>
    </w:lvl>
    <w:lvl w:ilvl="4" w:tplc="04080003" w:tentative="1">
      <w:start w:val="1"/>
      <w:numFmt w:val="bullet"/>
      <w:lvlText w:val="o"/>
      <w:lvlJc w:val="left"/>
      <w:pPr>
        <w:ind w:left="3766" w:hanging="360"/>
      </w:pPr>
      <w:rPr>
        <w:rFonts w:ascii="Courier New" w:hAnsi="Courier New" w:cs="Courier New" w:hint="default"/>
      </w:rPr>
    </w:lvl>
    <w:lvl w:ilvl="5" w:tplc="04080005" w:tentative="1">
      <w:start w:val="1"/>
      <w:numFmt w:val="bullet"/>
      <w:lvlText w:val=""/>
      <w:lvlJc w:val="left"/>
      <w:pPr>
        <w:ind w:left="4486" w:hanging="360"/>
      </w:pPr>
      <w:rPr>
        <w:rFonts w:ascii="Wingdings" w:hAnsi="Wingdings" w:hint="default"/>
      </w:rPr>
    </w:lvl>
    <w:lvl w:ilvl="6" w:tplc="04080001" w:tentative="1">
      <w:start w:val="1"/>
      <w:numFmt w:val="bullet"/>
      <w:lvlText w:val=""/>
      <w:lvlJc w:val="left"/>
      <w:pPr>
        <w:ind w:left="5206" w:hanging="360"/>
      </w:pPr>
      <w:rPr>
        <w:rFonts w:ascii="Symbol" w:hAnsi="Symbol" w:hint="default"/>
      </w:rPr>
    </w:lvl>
    <w:lvl w:ilvl="7" w:tplc="04080003" w:tentative="1">
      <w:start w:val="1"/>
      <w:numFmt w:val="bullet"/>
      <w:lvlText w:val="o"/>
      <w:lvlJc w:val="left"/>
      <w:pPr>
        <w:ind w:left="5926" w:hanging="360"/>
      </w:pPr>
      <w:rPr>
        <w:rFonts w:ascii="Courier New" w:hAnsi="Courier New" w:cs="Courier New" w:hint="default"/>
      </w:rPr>
    </w:lvl>
    <w:lvl w:ilvl="8" w:tplc="04080005" w:tentative="1">
      <w:start w:val="1"/>
      <w:numFmt w:val="bullet"/>
      <w:lvlText w:val=""/>
      <w:lvlJc w:val="left"/>
      <w:pPr>
        <w:ind w:left="6646" w:hanging="360"/>
      </w:pPr>
      <w:rPr>
        <w:rFonts w:ascii="Wingdings" w:hAnsi="Wingdings" w:hint="default"/>
      </w:rPr>
    </w:lvl>
  </w:abstractNum>
  <w:abstractNum w:abstractNumId="7" w15:restartNumberingAfterBreak="0">
    <w:nsid w:val="46600482"/>
    <w:multiLevelType w:val="multilevel"/>
    <w:tmpl w:val="56DC8D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E37305"/>
    <w:multiLevelType w:val="multilevel"/>
    <w:tmpl w:val="DCD452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b/>
        <w:color w:val="000000" w:themeColor="text1"/>
      </w:rPr>
    </w:lvl>
    <w:lvl w:ilvl="2">
      <w:start w:val="1"/>
      <w:numFmt w:val="decimal"/>
      <w:isLgl/>
      <w:lvlText w:val="%1.%2.%3."/>
      <w:lvlJc w:val="left"/>
      <w:pPr>
        <w:ind w:left="1080" w:hanging="720"/>
      </w:pPr>
      <w:rPr>
        <w:rFonts w:eastAsia="Times New Roman" w:hint="default"/>
        <w:b w:val="0"/>
        <w:color w:val="000000" w:themeColor="text1"/>
      </w:rPr>
    </w:lvl>
    <w:lvl w:ilvl="3">
      <w:start w:val="1"/>
      <w:numFmt w:val="decimal"/>
      <w:isLgl/>
      <w:lvlText w:val="%1.%2.%3.%4."/>
      <w:lvlJc w:val="left"/>
      <w:pPr>
        <w:ind w:left="1440" w:hanging="1080"/>
      </w:pPr>
      <w:rPr>
        <w:rFonts w:eastAsia="Times New Roman" w:hint="default"/>
        <w:b w:val="0"/>
        <w:color w:val="000000" w:themeColor="text1"/>
      </w:rPr>
    </w:lvl>
    <w:lvl w:ilvl="4">
      <w:start w:val="1"/>
      <w:numFmt w:val="decimal"/>
      <w:isLgl/>
      <w:lvlText w:val="%1.%2.%3.%4.%5."/>
      <w:lvlJc w:val="left"/>
      <w:pPr>
        <w:ind w:left="1440" w:hanging="1080"/>
      </w:pPr>
      <w:rPr>
        <w:rFonts w:eastAsia="Times New Roman" w:hint="default"/>
        <w:b w:val="0"/>
        <w:color w:val="000000" w:themeColor="text1"/>
      </w:rPr>
    </w:lvl>
    <w:lvl w:ilvl="5">
      <w:start w:val="1"/>
      <w:numFmt w:val="decimal"/>
      <w:isLgl/>
      <w:lvlText w:val="%1.%2.%3.%4.%5.%6."/>
      <w:lvlJc w:val="left"/>
      <w:pPr>
        <w:ind w:left="1800" w:hanging="1440"/>
      </w:pPr>
      <w:rPr>
        <w:rFonts w:eastAsia="Times New Roman" w:hint="default"/>
        <w:b w:val="0"/>
        <w:color w:val="000000" w:themeColor="text1"/>
      </w:rPr>
    </w:lvl>
    <w:lvl w:ilvl="6">
      <w:start w:val="1"/>
      <w:numFmt w:val="decimal"/>
      <w:isLgl/>
      <w:lvlText w:val="%1.%2.%3.%4.%5.%6.%7."/>
      <w:lvlJc w:val="left"/>
      <w:pPr>
        <w:ind w:left="1800" w:hanging="1440"/>
      </w:pPr>
      <w:rPr>
        <w:rFonts w:eastAsia="Times New Roman" w:hint="default"/>
        <w:b w:val="0"/>
        <w:color w:val="000000" w:themeColor="text1"/>
      </w:rPr>
    </w:lvl>
    <w:lvl w:ilvl="7">
      <w:start w:val="1"/>
      <w:numFmt w:val="decimal"/>
      <w:isLgl/>
      <w:lvlText w:val="%1.%2.%3.%4.%5.%6.%7.%8."/>
      <w:lvlJc w:val="left"/>
      <w:pPr>
        <w:ind w:left="2160" w:hanging="1800"/>
      </w:pPr>
      <w:rPr>
        <w:rFonts w:eastAsia="Times New Roman" w:hint="default"/>
        <w:b w:val="0"/>
        <w:color w:val="000000" w:themeColor="text1"/>
      </w:rPr>
    </w:lvl>
    <w:lvl w:ilvl="8">
      <w:start w:val="1"/>
      <w:numFmt w:val="decimal"/>
      <w:isLgl/>
      <w:lvlText w:val="%1.%2.%3.%4.%5.%6.%7.%8.%9."/>
      <w:lvlJc w:val="left"/>
      <w:pPr>
        <w:ind w:left="2160" w:hanging="1800"/>
      </w:pPr>
      <w:rPr>
        <w:rFonts w:eastAsia="Times New Roman" w:hint="default"/>
        <w:b w:val="0"/>
        <w:color w:val="000000" w:themeColor="text1"/>
      </w:rPr>
    </w:lvl>
  </w:abstractNum>
  <w:abstractNum w:abstractNumId="9" w15:restartNumberingAfterBreak="0">
    <w:nsid w:val="4DDD5865"/>
    <w:multiLevelType w:val="hybridMultilevel"/>
    <w:tmpl w:val="7AFCB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4953050"/>
    <w:multiLevelType w:val="hybridMultilevel"/>
    <w:tmpl w:val="3CA02574"/>
    <w:lvl w:ilvl="0" w:tplc="04080001">
      <w:start w:val="1"/>
      <w:numFmt w:val="bullet"/>
      <w:lvlText w:val=""/>
      <w:lvlJc w:val="left"/>
      <w:pPr>
        <w:ind w:left="809" w:hanging="360"/>
      </w:pPr>
      <w:rPr>
        <w:rFonts w:ascii="Symbol" w:hAnsi="Symbol" w:hint="default"/>
      </w:rPr>
    </w:lvl>
    <w:lvl w:ilvl="1" w:tplc="04080003" w:tentative="1">
      <w:start w:val="1"/>
      <w:numFmt w:val="bullet"/>
      <w:lvlText w:val="o"/>
      <w:lvlJc w:val="left"/>
      <w:pPr>
        <w:ind w:left="1529" w:hanging="360"/>
      </w:pPr>
      <w:rPr>
        <w:rFonts w:ascii="Courier New" w:hAnsi="Courier New" w:cs="Courier New" w:hint="default"/>
      </w:rPr>
    </w:lvl>
    <w:lvl w:ilvl="2" w:tplc="04080005" w:tentative="1">
      <w:start w:val="1"/>
      <w:numFmt w:val="bullet"/>
      <w:lvlText w:val=""/>
      <w:lvlJc w:val="left"/>
      <w:pPr>
        <w:ind w:left="2249" w:hanging="360"/>
      </w:pPr>
      <w:rPr>
        <w:rFonts w:ascii="Wingdings" w:hAnsi="Wingdings" w:hint="default"/>
      </w:rPr>
    </w:lvl>
    <w:lvl w:ilvl="3" w:tplc="04080001" w:tentative="1">
      <w:start w:val="1"/>
      <w:numFmt w:val="bullet"/>
      <w:lvlText w:val=""/>
      <w:lvlJc w:val="left"/>
      <w:pPr>
        <w:ind w:left="2969" w:hanging="360"/>
      </w:pPr>
      <w:rPr>
        <w:rFonts w:ascii="Symbol" w:hAnsi="Symbol" w:hint="default"/>
      </w:rPr>
    </w:lvl>
    <w:lvl w:ilvl="4" w:tplc="04080003" w:tentative="1">
      <w:start w:val="1"/>
      <w:numFmt w:val="bullet"/>
      <w:lvlText w:val="o"/>
      <w:lvlJc w:val="left"/>
      <w:pPr>
        <w:ind w:left="3689" w:hanging="360"/>
      </w:pPr>
      <w:rPr>
        <w:rFonts w:ascii="Courier New" w:hAnsi="Courier New" w:cs="Courier New" w:hint="default"/>
      </w:rPr>
    </w:lvl>
    <w:lvl w:ilvl="5" w:tplc="04080005" w:tentative="1">
      <w:start w:val="1"/>
      <w:numFmt w:val="bullet"/>
      <w:lvlText w:val=""/>
      <w:lvlJc w:val="left"/>
      <w:pPr>
        <w:ind w:left="4409" w:hanging="360"/>
      </w:pPr>
      <w:rPr>
        <w:rFonts w:ascii="Wingdings" w:hAnsi="Wingdings" w:hint="default"/>
      </w:rPr>
    </w:lvl>
    <w:lvl w:ilvl="6" w:tplc="04080001" w:tentative="1">
      <w:start w:val="1"/>
      <w:numFmt w:val="bullet"/>
      <w:lvlText w:val=""/>
      <w:lvlJc w:val="left"/>
      <w:pPr>
        <w:ind w:left="5129" w:hanging="360"/>
      </w:pPr>
      <w:rPr>
        <w:rFonts w:ascii="Symbol" w:hAnsi="Symbol" w:hint="default"/>
      </w:rPr>
    </w:lvl>
    <w:lvl w:ilvl="7" w:tplc="04080003" w:tentative="1">
      <w:start w:val="1"/>
      <w:numFmt w:val="bullet"/>
      <w:lvlText w:val="o"/>
      <w:lvlJc w:val="left"/>
      <w:pPr>
        <w:ind w:left="5849" w:hanging="360"/>
      </w:pPr>
      <w:rPr>
        <w:rFonts w:ascii="Courier New" w:hAnsi="Courier New" w:cs="Courier New" w:hint="default"/>
      </w:rPr>
    </w:lvl>
    <w:lvl w:ilvl="8" w:tplc="04080005" w:tentative="1">
      <w:start w:val="1"/>
      <w:numFmt w:val="bullet"/>
      <w:lvlText w:val=""/>
      <w:lvlJc w:val="left"/>
      <w:pPr>
        <w:ind w:left="6569" w:hanging="360"/>
      </w:pPr>
      <w:rPr>
        <w:rFonts w:ascii="Wingdings" w:hAnsi="Wingdings" w:hint="default"/>
      </w:rPr>
    </w:lvl>
  </w:abstractNum>
  <w:abstractNum w:abstractNumId="12" w15:restartNumberingAfterBreak="0">
    <w:nsid w:val="597A7133"/>
    <w:multiLevelType w:val="hybridMultilevel"/>
    <w:tmpl w:val="DAB2596A"/>
    <w:lvl w:ilvl="0" w:tplc="2C5E875C">
      <w:start w:val="1"/>
      <w:numFmt w:val="decimal"/>
      <w:pStyle w:val="1"/>
      <w:lvlText w:val="%1."/>
      <w:lvlJc w:val="left"/>
      <w:pPr>
        <w:ind w:left="2345" w:hanging="360"/>
      </w:pPr>
      <w:rPr>
        <w:rFonts w:hint="default"/>
      </w:rPr>
    </w:lvl>
    <w:lvl w:ilvl="1" w:tplc="04080019">
      <w:start w:val="1"/>
      <w:numFmt w:val="lowerLetter"/>
      <w:lvlText w:val="%2."/>
      <w:lvlJc w:val="left"/>
      <w:pPr>
        <w:ind w:left="3065" w:hanging="360"/>
      </w:pPr>
    </w:lvl>
    <w:lvl w:ilvl="2" w:tplc="0408001B" w:tentative="1">
      <w:start w:val="1"/>
      <w:numFmt w:val="lowerRoman"/>
      <w:lvlText w:val="%3."/>
      <w:lvlJc w:val="right"/>
      <w:pPr>
        <w:ind w:left="3785" w:hanging="180"/>
      </w:pPr>
    </w:lvl>
    <w:lvl w:ilvl="3" w:tplc="0408000F" w:tentative="1">
      <w:start w:val="1"/>
      <w:numFmt w:val="decimal"/>
      <w:lvlText w:val="%4."/>
      <w:lvlJc w:val="left"/>
      <w:pPr>
        <w:ind w:left="4505" w:hanging="360"/>
      </w:pPr>
    </w:lvl>
    <w:lvl w:ilvl="4" w:tplc="04080019" w:tentative="1">
      <w:start w:val="1"/>
      <w:numFmt w:val="lowerLetter"/>
      <w:lvlText w:val="%5."/>
      <w:lvlJc w:val="left"/>
      <w:pPr>
        <w:ind w:left="5225" w:hanging="360"/>
      </w:pPr>
    </w:lvl>
    <w:lvl w:ilvl="5" w:tplc="0408001B" w:tentative="1">
      <w:start w:val="1"/>
      <w:numFmt w:val="lowerRoman"/>
      <w:lvlText w:val="%6."/>
      <w:lvlJc w:val="right"/>
      <w:pPr>
        <w:ind w:left="5945" w:hanging="180"/>
      </w:pPr>
    </w:lvl>
    <w:lvl w:ilvl="6" w:tplc="0408000F" w:tentative="1">
      <w:start w:val="1"/>
      <w:numFmt w:val="decimal"/>
      <w:lvlText w:val="%7."/>
      <w:lvlJc w:val="left"/>
      <w:pPr>
        <w:ind w:left="6665" w:hanging="360"/>
      </w:pPr>
    </w:lvl>
    <w:lvl w:ilvl="7" w:tplc="04080019" w:tentative="1">
      <w:start w:val="1"/>
      <w:numFmt w:val="lowerLetter"/>
      <w:lvlText w:val="%8."/>
      <w:lvlJc w:val="left"/>
      <w:pPr>
        <w:ind w:left="7385" w:hanging="360"/>
      </w:pPr>
    </w:lvl>
    <w:lvl w:ilvl="8" w:tplc="0408001B" w:tentative="1">
      <w:start w:val="1"/>
      <w:numFmt w:val="lowerRoman"/>
      <w:lvlText w:val="%9."/>
      <w:lvlJc w:val="right"/>
      <w:pPr>
        <w:ind w:left="8105" w:hanging="180"/>
      </w:pPr>
    </w:lvl>
  </w:abstractNum>
  <w:abstractNum w:abstractNumId="13" w15:restartNumberingAfterBreak="0">
    <w:nsid w:val="5E565752"/>
    <w:multiLevelType w:val="hybridMultilevel"/>
    <w:tmpl w:val="5178DF9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19A2149"/>
    <w:multiLevelType w:val="hybridMultilevel"/>
    <w:tmpl w:val="63809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26C0AEA"/>
    <w:multiLevelType w:val="hybridMultilevel"/>
    <w:tmpl w:val="5CF2231E"/>
    <w:lvl w:ilvl="0" w:tplc="9C342136">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924482B"/>
    <w:multiLevelType w:val="hybridMultilevel"/>
    <w:tmpl w:val="97622272"/>
    <w:lvl w:ilvl="0" w:tplc="04080001">
      <w:start w:val="1"/>
      <w:numFmt w:val="bullet"/>
      <w:lvlText w:val=""/>
      <w:lvlJc w:val="left"/>
      <w:pPr>
        <w:ind w:left="886" w:hanging="360"/>
      </w:pPr>
      <w:rPr>
        <w:rFonts w:ascii="Symbol" w:hAnsi="Symbol" w:hint="default"/>
      </w:rPr>
    </w:lvl>
    <w:lvl w:ilvl="1" w:tplc="04080003" w:tentative="1">
      <w:start w:val="1"/>
      <w:numFmt w:val="bullet"/>
      <w:lvlText w:val="o"/>
      <w:lvlJc w:val="left"/>
      <w:pPr>
        <w:ind w:left="1606" w:hanging="360"/>
      </w:pPr>
      <w:rPr>
        <w:rFonts w:ascii="Courier New" w:hAnsi="Courier New" w:cs="Courier New" w:hint="default"/>
      </w:rPr>
    </w:lvl>
    <w:lvl w:ilvl="2" w:tplc="04080005" w:tentative="1">
      <w:start w:val="1"/>
      <w:numFmt w:val="bullet"/>
      <w:lvlText w:val=""/>
      <w:lvlJc w:val="left"/>
      <w:pPr>
        <w:ind w:left="2326" w:hanging="360"/>
      </w:pPr>
      <w:rPr>
        <w:rFonts w:ascii="Wingdings" w:hAnsi="Wingdings" w:hint="default"/>
      </w:rPr>
    </w:lvl>
    <w:lvl w:ilvl="3" w:tplc="04080001" w:tentative="1">
      <w:start w:val="1"/>
      <w:numFmt w:val="bullet"/>
      <w:lvlText w:val=""/>
      <w:lvlJc w:val="left"/>
      <w:pPr>
        <w:ind w:left="3046" w:hanging="360"/>
      </w:pPr>
      <w:rPr>
        <w:rFonts w:ascii="Symbol" w:hAnsi="Symbol" w:hint="default"/>
      </w:rPr>
    </w:lvl>
    <w:lvl w:ilvl="4" w:tplc="04080003" w:tentative="1">
      <w:start w:val="1"/>
      <w:numFmt w:val="bullet"/>
      <w:lvlText w:val="o"/>
      <w:lvlJc w:val="left"/>
      <w:pPr>
        <w:ind w:left="3766" w:hanging="360"/>
      </w:pPr>
      <w:rPr>
        <w:rFonts w:ascii="Courier New" w:hAnsi="Courier New" w:cs="Courier New" w:hint="default"/>
      </w:rPr>
    </w:lvl>
    <w:lvl w:ilvl="5" w:tplc="04080005" w:tentative="1">
      <w:start w:val="1"/>
      <w:numFmt w:val="bullet"/>
      <w:lvlText w:val=""/>
      <w:lvlJc w:val="left"/>
      <w:pPr>
        <w:ind w:left="4486" w:hanging="360"/>
      </w:pPr>
      <w:rPr>
        <w:rFonts w:ascii="Wingdings" w:hAnsi="Wingdings" w:hint="default"/>
      </w:rPr>
    </w:lvl>
    <w:lvl w:ilvl="6" w:tplc="04080001" w:tentative="1">
      <w:start w:val="1"/>
      <w:numFmt w:val="bullet"/>
      <w:lvlText w:val=""/>
      <w:lvlJc w:val="left"/>
      <w:pPr>
        <w:ind w:left="5206" w:hanging="360"/>
      </w:pPr>
      <w:rPr>
        <w:rFonts w:ascii="Symbol" w:hAnsi="Symbol" w:hint="default"/>
      </w:rPr>
    </w:lvl>
    <w:lvl w:ilvl="7" w:tplc="04080003" w:tentative="1">
      <w:start w:val="1"/>
      <w:numFmt w:val="bullet"/>
      <w:lvlText w:val="o"/>
      <w:lvlJc w:val="left"/>
      <w:pPr>
        <w:ind w:left="5926" w:hanging="360"/>
      </w:pPr>
      <w:rPr>
        <w:rFonts w:ascii="Courier New" w:hAnsi="Courier New" w:cs="Courier New" w:hint="default"/>
      </w:rPr>
    </w:lvl>
    <w:lvl w:ilvl="8" w:tplc="04080005" w:tentative="1">
      <w:start w:val="1"/>
      <w:numFmt w:val="bullet"/>
      <w:lvlText w:val=""/>
      <w:lvlJc w:val="left"/>
      <w:pPr>
        <w:ind w:left="6646" w:hanging="360"/>
      </w:pPr>
      <w:rPr>
        <w:rFonts w:ascii="Wingdings" w:hAnsi="Wingdings" w:hint="default"/>
      </w:rPr>
    </w:lvl>
  </w:abstractNum>
  <w:abstractNum w:abstractNumId="17" w15:restartNumberingAfterBreak="0">
    <w:nsid w:val="6A742F2F"/>
    <w:multiLevelType w:val="multilevel"/>
    <w:tmpl w:val="9A08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BE6EB9"/>
    <w:multiLevelType w:val="hybridMultilevel"/>
    <w:tmpl w:val="E0F6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74E00"/>
    <w:multiLevelType w:val="hybridMultilevel"/>
    <w:tmpl w:val="4022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594264">
    <w:abstractNumId w:val="3"/>
  </w:num>
  <w:num w:numId="2" w16cid:durableId="1446928129">
    <w:abstractNumId w:val="10"/>
  </w:num>
  <w:num w:numId="3" w16cid:durableId="265432822">
    <w:abstractNumId w:val="12"/>
  </w:num>
  <w:num w:numId="4" w16cid:durableId="753822952">
    <w:abstractNumId w:val="15"/>
  </w:num>
  <w:num w:numId="5" w16cid:durableId="593710231">
    <w:abstractNumId w:val="13"/>
  </w:num>
  <w:num w:numId="6" w16cid:durableId="725221948">
    <w:abstractNumId w:val="0"/>
  </w:num>
  <w:num w:numId="7" w16cid:durableId="421268660">
    <w:abstractNumId w:val="8"/>
  </w:num>
  <w:num w:numId="8" w16cid:durableId="345057554">
    <w:abstractNumId w:val="9"/>
  </w:num>
  <w:num w:numId="9" w16cid:durableId="729965429">
    <w:abstractNumId w:val="2"/>
  </w:num>
  <w:num w:numId="10" w16cid:durableId="1125081340">
    <w:abstractNumId w:val="4"/>
  </w:num>
  <w:num w:numId="11" w16cid:durableId="167254856">
    <w:abstractNumId w:val="18"/>
  </w:num>
  <w:num w:numId="12" w16cid:durableId="509174922">
    <w:abstractNumId w:val="19"/>
  </w:num>
  <w:num w:numId="13" w16cid:durableId="626206828">
    <w:abstractNumId w:val="5"/>
  </w:num>
  <w:num w:numId="14" w16cid:durableId="546065376">
    <w:abstractNumId w:val="1"/>
  </w:num>
  <w:num w:numId="15" w16cid:durableId="2058503675">
    <w:abstractNumId w:val="11"/>
  </w:num>
  <w:num w:numId="16" w16cid:durableId="540244818">
    <w:abstractNumId w:val="16"/>
  </w:num>
  <w:num w:numId="17" w16cid:durableId="1155995432">
    <w:abstractNumId w:val="6"/>
  </w:num>
  <w:num w:numId="18" w16cid:durableId="484202493">
    <w:abstractNumId w:val="14"/>
  </w:num>
  <w:num w:numId="19" w16cid:durableId="1361320099">
    <w:abstractNumId w:val="7"/>
  </w:num>
  <w:num w:numId="20" w16cid:durableId="124067352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4984"/>
    <w:rsid w:val="00004DA1"/>
    <w:rsid w:val="000103A1"/>
    <w:rsid w:val="00012A2D"/>
    <w:rsid w:val="000134A2"/>
    <w:rsid w:val="00014F1C"/>
    <w:rsid w:val="0001599D"/>
    <w:rsid w:val="0001668B"/>
    <w:rsid w:val="000206E8"/>
    <w:rsid w:val="00022191"/>
    <w:rsid w:val="00022CC5"/>
    <w:rsid w:val="00025D94"/>
    <w:rsid w:val="00026BC6"/>
    <w:rsid w:val="00030A64"/>
    <w:rsid w:val="000312EB"/>
    <w:rsid w:val="0003131B"/>
    <w:rsid w:val="000331DF"/>
    <w:rsid w:val="00035F94"/>
    <w:rsid w:val="000361C2"/>
    <w:rsid w:val="0003647B"/>
    <w:rsid w:val="00036684"/>
    <w:rsid w:val="0003733F"/>
    <w:rsid w:val="00040061"/>
    <w:rsid w:val="00043200"/>
    <w:rsid w:val="00044C30"/>
    <w:rsid w:val="00046747"/>
    <w:rsid w:val="00051BF4"/>
    <w:rsid w:val="00051EAE"/>
    <w:rsid w:val="00054010"/>
    <w:rsid w:val="00057A76"/>
    <w:rsid w:val="00060A09"/>
    <w:rsid w:val="00061D44"/>
    <w:rsid w:val="00065859"/>
    <w:rsid w:val="00066274"/>
    <w:rsid w:val="00067415"/>
    <w:rsid w:val="00070900"/>
    <w:rsid w:val="0007122D"/>
    <w:rsid w:val="00071C51"/>
    <w:rsid w:val="00075490"/>
    <w:rsid w:val="000757A8"/>
    <w:rsid w:val="00077ADF"/>
    <w:rsid w:val="00082DF1"/>
    <w:rsid w:val="00082E35"/>
    <w:rsid w:val="000854F1"/>
    <w:rsid w:val="000865CA"/>
    <w:rsid w:val="00087482"/>
    <w:rsid w:val="00091198"/>
    <w:rsid w:val="00091416"/>
    <w:rsid w:val="00091BE4"/>
    <w:rsid w:val="00092369"/>
    <w:rsid w:val="00093255"/>
    <w:rsid w:val="0009632B"/>
    <w:rsid w:val="000A0261"/>
    <w:rsid w:val="000A25A1"/>
    <w:rsid w:val="000A3775"/>
    <w:rsid w:val="000A42EC"/>
    <w:rsid w:val="000A46C0"/>
    <w:rsid w:val="000B07CB"/>
    <w:rsid w:val="000B0A41"/>
    <w:rsid w:val="000B11DC"/>
    <w:rsid w:val="000B1A81"/>
    <w:rsid w:val="000B2059"/>
    <w:rsid w:val="000B2FB6"/>
    <w:rsid w:val="000B58FB"/>
    <w:rsid w:val="000B5FF9"/>
    <w:rsid w:val="000B7568"/>
    <w:rsid w:val="000C00F0"/>
    <w:rsid w:val="000C08BF"/>
    <w:rsid w:val="000C22C9"/>
    <w:rsid w:val="000C415B"/>
    <w:rsid w:val="000D084C"/>
    <w:rsid w:val="000D23C7"/>
    <w:rsid w:val="000D46C2"/>
    <w:rsid w:val="000D4969"/>
    <w:rsid w:val="000D56E6"/>
    <w:rsid w:val="000D5743"/>
    <w:rsid w:val="000D635B"/>
    <w:rsid w:val="000E2295"/>
    <w:rsid w:val="000E38F6"/>
    <w:rsid w:val="000E4071"/>
    <w:rsid w:val="000E5921"/>
    <w:rsid w:val="000E646E"/>
    <w:rsid w:val="000F1092"/>
    <w:rsid w:val="000F2C31"/>
    <w:rsid w:val="000F36AC"/>
    <w:rsid w:val="000F5593"/>
    <w:rsid w:val="000F5D5A"/>
    <w:rsid w:val="000F6A9A"/>
    <w:rsid w:val="00100B78"/>
    <w:rsid w:val="00100CE1"/>
    <w:rsid w:val="00103979"/>
    <w:rsid w:val="00105A24"/>
    <w:rsid w:val="00112FD1"/>
    <w:rsid w:val="00114D78"/>
    <w:rsid w:val="00116097"/>
    <w:rsid w:val="001171EC"/>
    <w:rsid w:val="001209D9"/>
    <w:rsid w:val="0012178F"/>
    <w:rsid w:val="0012498D"/>
    <w:rsid w:val="001250CB"/>
    <w:rsid w:val="001270A3"/>
    <w:rsid w:val="00133B92"/>
    <w:rsid w:val="00134B75"/>
    <w:rsid w:val="001407A1"/>
    <w:rsid w:val="00144B6D"/>
    <w:rsid w:val="00145713"/>
    <w:rsid w:val="001459E4"/>
    <w:rsid w:val="00146CF6"/>
    <w:rsid w:val="00147A86"/>
    <w:rsid w:val="0015352F"/>
    <w:rsid w:val="00153C6C"/>
    <w:rsid w:val="001557E6"/>
    <w:rsid w:val="001577C8"/>
    <w:rsid w:val="00161700"/>
    <w:rsid w:val="00166F4F"/>
    <w:rsid w:val="0017015C"/>
    <w:rsid w:val="001726A8"/>
    <w:rsid w:val="001760CB"/>
    <w:rsid w:val="001774E2"/>
    <w:rsid w:val="00181141"/>
    <w:rsid w:val="00182695"/>
    <w:rsid w:val="0018372F"/>
    <w:rsid w:val="001841B1"/>
    <w:rsid w:val="00184E31"/>
    <w:rsid w:val="001927D3"/>
    <w:rsid w:val="00193E43"/>
    <w:rsid w:val="00194601"/>
    <w:rsid w:val="001979C1"/>
    <w:rsid w:val="00197BBC"/>
    <w:rsid w:val="00197FCA"/>
    <w:rsid w:val="001A2FEB"/>
    <w:rsid w:val="001A3DCB"/>
    <w:rsid w:val="001B1562"/>
    <w:rsid w:val="001B2B39"/>
    <w:rsid w:val="001B2D93"/>
    <w:rsid w:val="001B3C0F"/>
    <w:rsid w:val="001B4C4F"/>
    <w:rsid w:val="001B5447"/>
    <w:rsid w:val="001B5DC6"/>
    <w:rsid w:val="001B76C3"/>
    <w:rsid w:val="001B7B9E"/>
    <w:rsid w:val="001C2B2D"/>
    <w:rsid w:val="001C6908"/>
    <w:rsid w:val="001C6A28"/>
    <w:rsid w:val="001D0A12"/>
    <w:rsid w:val="001D0CA9"/>
    <w:rsid w:val="001D1AE2"/>
    <w:rsid w:val="001D3BC9"/>
    <w:rsid w:val="001D4523"/>
    <w:rsid w:val="001D55F5"/>
    <w:rsid w:val="001D7B65"/>
    <w:rsid w:val="001E1052"/>
    <w:rsid w:val="001E4741"/>
    <w:rsid w:val="001E7971"/>
    <w:rsid w:val="001E7CFC"/>
    <w:rsid w:val="001E7D83"/>
    <w:rsid w:val="001F0B9A"/>
    <w:rsid w:val="001F5F97"/>
    <w:rsid w:val="002009AB"/>
    <w:rsid w:val="00200B65"/>
    <w:rsid w:val="0020148B"/>
    <w:rsid w:val="00205FFC"/>
    <w:rsid w:val="002060DF"/>
    <w:rsid w:val="00206929"/>
    <w:rsid w:val="00206D4D"/>
    <w:rsid w:val="00211DBF"/>
    <w:rsid w:val="002135B2"/>
    <w:rsid w:val="00215A65"/>
    <w:rsid w:val="00216AA0"/>
    <w:rsid w:val="00216FFD"/>
    <w:rsid w:val="00217830"/>
    <w:rsid w:val="00220007"/>
    <w:rsid w:val="00222069"/>
    <w:rsid w:val="00222722"/>
    <w:rsid w:val="00222E1B"/>
    <w:rsid w:val="00227EE3"/>
    <w:rsid w:val="00227F60"/>
    <w:rsid w:val="00230088"/>
    <w:rsid w:val="0023670F"/>
    <w:rsid w:val="00236AB2"/>
    <w:rsid w:val="002377FD"/>
    <w:rsid w:val="00237FE2"/>
    <w:rsid w:val="0024304F"/>
    <w:rsid w:val="00243446"/>
    <w:rsid w:val="0024363F"/>
    <w:rsid w:val="0024686C"/>
    <w:rsid w:val="00247D7C"/>
    <w:rsid w:val="002500DE"/>
    <w:rsid w:val="00252252"/>
    <w:rsid w:val="00252AE2"/>
    <w:rsid w:val="00254DBF"/>
    <w:rsid w:val="0025709D"/>
    <w:rsid w:val="00257DA5"/>
    <w:rsid w:val="00270818"/>
    <w:rsid w:val="002708AD"/>
    <w:rsid w:val="002709C9"/>
    <w:rsid w:val="00270ABC"/>
    <w:rsid w:val="00275387"/>
    <w:rsid w:val="00283117"/>
    <w:rsid w:val="00283DDB"/>
    <w:rsid w:val="002870C4"/>
    <w:rsid w:val="00290144"/>
    <w:rsid w:val="0029371B"/>
    <w:rsid w:val="002938B5"/>
    <w:rsid w:val="00296FEA"/>
    <w:rsid w:val="002A0002"/>
    <w:rsid w:val="002A0522"/>
    <w:rsid w:val="002A1317"/>
    <w:rsid w:val="002A14BC"/>
    <w:rsid w:val="002A1F0C"/>
    <w:rsid w:val="002A2342"/>
    <w:rsid w:val="002A2A23"/>
    <w:rsid w:val="002A30FD"/>
    <w:rsid w:val="002A5206"/>
    <w:rsid w:val="002A7682"/>
    <w:rsid w:val="002A7714"/>
    <w:rsid w:val="002B05F9"/>
    <w:rsid w:val="002B17DF"/>
    <w:rsid w:val="002B2348"/>
    <w:rsid w:val="002B3387"/>
    <w:rsid w:val="002B3390"/>
    <w:rsid w:val="002B3FDE"/>
    <w:rsid w:val="002B4519"/>
    <w:rsid w:val="002B5961"/>
    <w:rsid w:val="002B5FEE"/>
    <w:rsid w:val="002B75E2"/>
    <w:rsid w:val="002C0D5D"/>
    <w:rsid w:val="002C1AE4"/>
    <w:rsid w:val="002C28AA"/>
    <w:rsid w:val="002C2F23"/>
    <w:rsid w:val="002C4CCF"/>
    <w:rsid w:val="002C4EAC"/>
    <w:rsid w:val="002C59AB"/>
    <w:rsid w:val="002C7104"/>
    <w:rsid w:val="002C7ACC"/>
    <w:rsid w:val="002C7D27"/>
    <w:rsid w:val="002D3652"/>
    <w:rsid w:val="002D56CB"/>
    <w:rsid w:val="002D708E"/>
    <w:rsid w:val="002D789E"/>
    <w:rsid w:val="002E1D84"/>
    <w:rsid w:val="002E2A11"/>
    <w:rsid w:val="002E3EAF"/>
    <w:rsid w:val="002E41D6"/>
    <w:rsid w:val="002E4B39"/>
    <w:rsid w:val="002E5F85"/>
    <w:rsid w:val="002F2DDA"/>
    <w:rsid w:val="002F3A98"/>
    <w:rsid w:val="002F3EA1"/>
    <w:rsid w:val="002F4D7C"/>
    <w:rsid w:val="002F55FB"/>
    <w:rsid w:val="002F5837"/>
    <w:rsid w:val="002F6F00"/>
    <w:rsid w:val="003015EA"/>
    <w:rsid w:val="003024EE"/>
    <w:rsid w:val="00303981"/>
    <w:rsid w:val="0030514B"/>
    <w:rsid w:val="003068B6"/>
    <w:rsid w:val="00307B88"/>
    <w:rsid w:val="00311748"/>
    <w:rsid w:val="003141F0"/>
    <w:rsid w:val="0031599B"/>
    <w:rsid w:val="00317B5C"/>
    <w:rsid w:val="00320127"/>
    <w:rsid w:val="00320556"/>
    <w:rsid w:val="00320ECA"/>
    <w:rsid w:val="0032339B"/>
    <w:rsid w:val="00323DE0"/>
    <w:rsid w:val="0032502E"/>
    <w:rsid w:val="00327677"/>
    <w:rsid w:val="003344B0"/>
    <w:rsid w:val="003351C1"/>
    <w:rsid w:val="00336A6B"/>
    <w:rsid w:val="0033704E"/>
    <w:rsid w:val="0034158A"/>
    <w:rsid w:val="00341C9E"/>
    <w:rsid w:val="00342E80"/>
    <w:rsid w:val="00342F6F"/>
    <w:rsid w:val="0034329B"/>
    <w:rsid w:val="003432A4"/>
    <w:rsid w:val="00344605"/>
    <w:rsid w:val="00346034"/>
    <w:rsid w:val="003473B2"/>
    <w:rsid w:val="00350C9E"/>
    <w:rsid w:val="00351692"/>
    <w:rsid w:val="00353CAE"/>
    <w:rsid w:val="00354D75"/>
    <w:rsid w:val="00355927"/>
    <w:rsid w:val="00355F18"/>
    <w:rsid w:val="003561AF"/>
    <w:rsid w:val="003574F6"/>
    <w:rsid w:val="003607E0"/>
    <w:rsid w:val="00360D70"/>
    <w:rsid w:val="00361CBA"/>
    <w:rsid w:val="0036424C"/>
    <w:rsid w:val="00364E51"/>
    <w:rsid w:val="00372E16"/>
    <w:rsid w:val="0037324C"/>
    <w:rsid w:val="00373367"/>
    <w:rsid w:val="00374D1E"/>
    <w:rsid w:val="00375012"/>
    <w:rsid w:val="00375AD6"/>
    <w:rsid w:val="003760B2"/>
    <w:rsid w:val="00382EB2"/>
    <w:rsid w:val="0038653A"/>
    <w:rsid w:val="00386BD4"/>
    <w:rsid w:val="00387A72"/>
    <w:rsid w:val="003949B5"/>
    <w:rsid w:val="00394C41"/>
    <w:rsid w:val="003A0389"/>
    <w:rsid w:val="003A1A92"/>
    <w:rsid w:val="003A5840"/>
    <w:rsid w:val="003B1739"/>
    <w:rsid w:val="003B26AB"/>
    <w:rsid w:val="003B3443"/>
    <w:rsid w:val="003B7F30"/>
    <w:rsid w:val="003C3474"/>
    <w:rsid w:val="003C3C40"/>
    <w:rsid w:val="003C6656"/>
    <w:rsid w:val="003C71F5"/>
    <w:rsid w:val="003D0DF5"/>
    <w:rsid w:val="003D1A8E"/>
    <w:rsid w:val="003D216B"/>
    <w:rsid w:val="003D3FDB"/>
    <w:rsid w:val="003D48DB"/>
    <w:rsid w:val="003D4DB4"/>
    <w:rsid w:val="003D6428"/>
    <w:rsid w:val="003E094E"/>
    <w:rsid w:val="003E160F"/>
    <w:rsid w:val="003E5804"/>
    <w:rsid w:val="003E74C3"/>
    <w:rsid w:val="003F1A6B"/>
    <w:rsid w:val="003F2045"/>
    <w:rsid w:val="003F37E0"/>
    <w:rsid w:val="003F3F72"/>
    <w:rsid w:val="003F4135"/>
    <w:rsid w:val="003F41D0"/>
    <w:rsid w:val="003F42C5"/>
    <w:rsid w:val="003F486A"/>
    <w:rsid w:val="004012C4"/>
    <w:rsid w:val="004017CF"/>
    <w:rsid w:val="004036B8"/>
    <w:rsid w:val="004039B8"/>
    <w:rsid w:val="004052EF"/>
    <w:rsid w:val="004079B6"/>
    <w:rsid w:val="00413F87"/>
    <w:rsid w:val="00417E65"/>
    <w:rsid w:val="004208FF"/>
    <w:rsid w:val="004224CE"/>
    <w:rsid w:val="00423C8B"/>
    <w:rsid w:val="00425DC9"/>
    <w:rsid w:val="00430625"/>
    <w:rsid w:val="0043141E"/>
    <w:rsid w:val="00432937"/>
    <w:rsid w:val="00443319"/>
    <w:rsid w:val="00443ECE"/>
    <w:rsid w:val="00446AF8"/>
    <w:rsid w:val="00447D3E"/>
    <w:rsid w:val="00455993"/>
    <w:rsid w:val="00455C6D"/>
    <w:rsid w:val="00456CED"/>
    <w:rsid w:val="0046258C"/>
    <w:rsid w:val="00462FF4"/>
    <w:rsid w:val="00465DD9"/>
    <w:rsid w:val="00467A35"/>
    <w:rsid w:val="00467EFA"/>
    <w:rsid w:val="00467F77"/>
    <w:rsid w:val="00472177"/>
    <w:rsid w:val="00472CF2"/>
    <w:rsid w:val="00473DD5"/>
    <w:rsid w:val="00475F9F"/>
    <w:rsid w:val="004804F3"/>
    <w:rsid w:val="00481F23"/>
    <w:rsid w:val="0048317D"/>
    <w:rsid w:val="00483263"/>
    <w:rsid w:val="0048545B"/>
    <w:rsid w:val="0048664D"/>
    <w:rsid w:val="00486DAC"/>
    <w:rsid w:val="0048783E"/>
    <w:rsid w:val="00490EBC"/>
    <w:rsid w:val="00492F68"/>
    <w:rsid w:val="00493BB0"/>
    <w:rsid w:val="004951FD"/>
    <w:rsid w:val="004966FF"/>
    <w:rsid w:val="004979A4"/>
    <w:rsid w:val="00497B45"/>
    <w:rsid w:val="004A17CC"/>
    <w:rsid w:val="004A1D8E"/>
    <w:rsid w:val="004A39DF"/>
    <w:rsid w:val="004A4B84"/>
    <w:rsid w:val="004A5405"/>
    <w:rsid w:val="004A797B"/>
    <w:rsid w:val="004B164B"/>
    <w:rsid w:val="004B1BCD"/>
    <w:rsid w:val="004B2A3E"/>
    <w:rsid w:val="004B5180"/>
    <w:rsid w:val="004B7A04"/>
    <w:rsid w:val="004C216D"/>
    <w:rsid w:val="004C22C9"/>
    <w:rsid w:val="004C3C32"/>
    <w:rsid w:val="004C62BE"/>
    <w:rsid w:val="004C6F05"/>
    <w:rsid w:val="004D0E6C"/>
    <w:rsid w:val="004D2E86"/>
    <w:rsid w:val="004D4A00"/>
    <w:rsid w:val="004D5809"/>
    <w:rsid w:val="004E059D"/>
    <w:rsid w:val="004E0B2E"/>
    <w:rsid w:val="004E1288"/>
    <w:rsid w:val="004E206F"/>
    <w:rsid w:val="004E3195"/>
    <w:rsid w:val="004E3F9F"/>
    <w:rsid w:val="004E4FD8"/>
    <w:rsid w:val="004E7DA1"/>
    <w:rsid w:val="004F010E"/>
    <w:rsid w:val="004F0E83"/>
    <w:rsid w:val="004F18BC"/>
    <w:rsid w:val="004F3DDF"/>
    <w:rsid w:val="004F6BF1"/>
    <w:rsid w:val="004F6F7A"/>
    <w:rsid w:val="00502327"/>
    <w:rsid w:val="00502C0A"/>
    <w:rsid w:val="005079A1"/>
    <w:rsid w:val="00511337"/>
    <w:rsid w:val="005125EE"/>
    <w:rsid w:val="00514B9E"/>
    <w:rsid w:val="00515EF7"/>
    <w:rsid w:val="0052172D"/>
    <w:rsid w:val="00521EDD"/>
    <w:rsid w:val="00521F55"/>
    <w:rsid w:val="0052531B"/>
    <w:rsid w:val="005262EC"/>
    <w:rsid w:val="00527F46"/>
    <w:rsid w:val="005330AB"/>
    <w:rsid w:val="00533EEE"/>
    <w:rsid w:val="005343BA"/>
    <w:rsid w:val="00534E03"/>
    <w:rsid w:val="00535CF3"/>
    <w:rsid w:val="00536395"/>
    <w:rsid w:val="005402B6"/>
    <w:rsid w:val="00541166"/>
    <w:rsid w:val="0054297E"/>
    <w:rsid w:val="00544E58"/>
    <w:rsid w:val="00551065"/>
    <w:rsid w:val="00553888"/>
    <w:rsid w:val="005559B1"/>
    <w:rsid w:val="00562F11"/>
    <w:rsid w:val="00563CEE"/>
    <w:rsid w:val="00564875"/>
    <w:rsid w:val="005648CC"/>
    <w:rsid w:val="005651AB"/>
    <w:rsid w:val="005677B3"/>
    <w:rsid w:val="005741E4"/>
    <w:rsid w:val="00577125"/>
    <w:rsid w:val="005817F9"/>
    <w:rsid w:val="0058398C"/>
    <w:rsid w:val="0058678F"/>
    <w:rsid w:val="00593AA7"/>
    <w:rsid w:val="005942D0"/>
    <w:rsid w:val="00595818"/>
    <w:rsid w:val="00595EE0"/>
    <w:rsid w:val="00597D35"/>
    <w:rsid w:val="00597E3C"/>
    <w:rsid w:val="005A0ABE"/>
    <w:rsid w:val="005A0C94"/>
    <w:rsid w:val="005A2056"/>
    <w:rsid w:val="005B5AE4"/>
    <w:rsid w:val="005B6D8D"/>
    <w:rsid w:val="005C304E"/>
    <w:rsid w:val="005C3E06"/>
    <w:rsid w:val="005C4E0A"/>
    <w:rsid w:val="005C6171"/>
    <w:rsid w:val="005D0076"/>
    <w:rsid w:val="005D0AEF"/>
    <w:rsid w:val="005D2178"/>
    <w:rsid w:val="005D4869"/>
    <w:rsid w:val="005D49AC"/>
    <w:rsid w:val="005D6B8E"/>
    <w:rsid w:val="005D7CC9"/>
    <w:rsid w:val="005E3114"/>
    <w:rsid w:val="005E44B2"/>
    <w:rsid w:val="005F0177"/>
    <w:rsid w:val="005F0EA3"/>
    <w:rsid w:val="005F151D"/>
    <w:rsid w:val="005F2B89"/>
    <w:rsid w:val="005F61D9"/>
    <w:rsid w:val="00600354"/>
    <w:rsid w:val="006005A8"/>
    <w:rsid w:val="00600F1A"/>
    <w:rsid w:val="00601D33"/>
    <w:rsid w:val="006046CC"/>
    <w:rsid w:val="006049A8"/>
    <w:rsid w:val="00610B40"/>
    <w:rsid w:val="00612E31"/>
    <w:rsid w:val="00613645"/>
    <w:rsid w:val="0061495C"/>
    <w:rsid w:val="006153A4"/>
    <w:rsid w:val="00615D74"/>
    <w:rsid w:val="00622206"/>
    <w:rsid w:val="00623AA7"/>
    <w:rsid w:val="00624733"/>
    <w:rsid w:val="00625C7F"/>
    <w:rsid w:val="00625E0B"/>
    <w:rsid w:val="00626C44"/>
    <w:rsid w:val="00627ACC"/>
    <w:rsid w:val="00627EC0"/>
    <w:rsid w:val="00630650"/>
    <w:rsid w:val="00633698"/>
    <w:rsid w:val="006370B4"/>
    <w:rsid w:val="006432EF"/>
    <w:rsid w:val="0064458D"/>
    <w:rsid w:val="0064461C"/>
    <w:rsid w:val="00644932"/>
    <w:rsid w:val="00644997"/>
    <w:rsid w:val="00650641"/>
    <w:rsid w:val="00650774"/>
    <w:rsid w:val="006511E6"/>
    <w:rsid w:val="00653F5C"/>
    <w:rsid w:val="00655501"/>
    <w:rsid w:val="0065669C"/>
    <w:rsid w:val="00663A1D"/>
    <w:rsid w:val="006661C5"/>
    <w:rsid w:val="0066759E"/>
    <w:rsid w:val="00667C98"/>
    <w:rsid w:val="006702F8"/>
    <w:rsid w:val="00672E83"/>
    <w:rsid w:val="0067388E"/>
    <w:rsid w:val="0067406D"/>
    <w:rsid w:val="00674A37"/>
    <w:rsid w:val="00674B5E"/>
    <w:rsid w:val="0067681F"/>
    <w:rsid w:val="00681C93"/>
    <w:rsid w:val="006826CF"/>
    <w:rsid w:val="006877FE"/>
    <w:rsid w:val="00691CF0"/>
    <w:rsid w:val="0069251A"/>
    <w:rsid w:val="00694A18"/>
    <w:rsid w:val="006955B5"/>
    <w:rsid w:val="006958FD"/>
    <w:rsid w:val="006A01C9"/>
    <w:rsid w:val="006A126D"/>
    <w:rsid w:val="006A3541"/>
    <w:rsid w:val="006A42E5"/>
    <w:rsid w:val="006A4793"/>
    <w:rsid w:val="006A608E"/>
    <w:rsid w:val="006A6BDA"/>
    <w:rsid w:val="006A7298"/>
    <w:rsid w:val="006B2779"/>
    <w:rsid w:val="006C03CB"/>
    <w:rsid w:val="006C05EC"/>
    <w:rsid w:val="006C27B6"/>
    <w:rsid w:val="006C3C87"/>
    <w:rsid w:val="006D07EA"/>
    <w:rsid w:val="006D1B66"/>
    <w:rsid w:val="006D35EA"/>
    <w:rsid w:val="006E107B"/>
    <w:rsid w:val="006E114F"/>
    <w:rsid w:val="006E389A"/>
    <w:rsid w:val="006E4D40"/>
    <w:rsid w:val="006E7B5F"/>
    <w:rsid w:val="006F0871"/>
    <w:rsid w:val="006F220F"/>
    <w:rsid w:val="006F3611"/>
    <w:rsid w:val="006F4ADC"/>
    <w:rsid w:val="006F5D36"/>
    <w:rsid w:val="0070163C"/>
    <w:rsid w:val="00703D29"/>
    <w:rsid w:val="0070603D"/>
    <w:rsid w:val="00706E70"/>
    <w:rsid w:val="007070D6"/>
    <w:rsid w:val="00710A9D"/>
    <w:rsid w:val="00711584"/>
    <w:rsid w:val="00711BFC"/>
    <w:rsid w:val="00714F73"/>
    <w:rsid w:val="0072003E"/>
    <w:rsid w:val="00722646"/>
    <w:rsid w:val="00722734"/>
    <w:rsid w:val="00722DE8"/>
    <w:rsid w:val="0072536F"/>
    <w:rsid w:val="007254FF"/>
    <w:rsid w:val="00726130"/>
    <w:rsid w:val="00732BA2"/>
    <w:rsid w:val="00733119"/>
    <w:rsid w:val="00733932"/>
    <w:rsid w:val="00735428"/>
    <w:rsid w:val="00736918"/>
    <w:rsid w:val="00740796"/>
    <w:rsid w:val="00740A46"/>
    <w:rsid w:val="00740E2F"/>
    <w:rsid w:val="00741494"/>
    <w:rsid w:val="00745BCE"/>
    <w:rsid w:val="00745E95"/>
    <w:rsid w:val="00746995"/>
    <w:rsid w:val="00746EF1"/>
    <w:rsid w:val="007479B1"/>
    <w:rsid w:val="007524BA"/>
    <w:rsid w:val="00752D91"/>
    <w:rsid w:val="007606AF"/>
    <w:rsid w:val="00761281"/>
    <w:rsid w:val="00763C37"/>
    <w:rsid w:val="00767597"/>
    <w:rsid w:val="00767B1C"/>
    <w:rsid w:val="00767C47"/>
    <w:rsid w:val="00767C8D"/>
    <w:rsid w:val="0077141C"/>
    <w:rsid w:val="00772782"/>
    <w:rsid w:val="00773230"/>
    <w:rsid w:val="00774D0C"/>
    <w:rsid w:val="0077508B"/>
    <w:rsid w:val="0077553E"/>
    <w:rsid w:val="00782FA8"/>
    <w:rsid w:val="00786C28"/>
    <w:rsid w:val="00790024"/>
    <w:rsid w:val="007912A6"/>
    <w:rsid w:val="00791330"/>
    <w:rsid w:val="00793AFC"/>
    <w:rsid w:val="007942DB"/>
    <w:rsid w:val="007951F6"/>
    <w:rsid w:val="00795581"/>
    <w:rsid w:val="007955B3"/>
    <w:rsid w:val="007965F0"/>
    <w:rsid w:val="0079797A"/>
    <w:rsid w:val="007A33AF"/>
    <w:rsid w:val="007A5689"/>
    <w:rsid w:val="007A58CE"/>
    <w:rsid w:val="007A760A"/>
    <w:rsid w:val="007A77FF"/>
    <w:rsid w:val="007B0CA5"/>
    <w:rsid w:val="007B36CB"/>
    <w:rsid w:val="007B3DD9"/>
    <w:rsid w:val="007B59C8"/>
    <w:rsid w:val="007B6BC7"/>
    <w:rsid w:val="007B7598"/>
    <w:rsid w:val="007B76F2"/>
    <w:rsid w:val="007C0A82"/>
    <w:rsid w:val="007C1270"/>
    <w:rsid w:val="007C3FCE"/>
    <w:rsid w:val="007D37CD"/>
    <w:rsid w:val="007D57B7"/>
    <w:rsid w:val="007D6107"/>
    <w:rsid w:val="007D6797"/>
    <w:rsid w:val="007D6900"/>
    <w:rsid w:val="007E114D"/>
    <w:rsid w:val="007E4777"/>
    <w:rsid w:val="007E50E1"/>
    <w:rsid w:val="007F263F"/>
    <w:rsid w:val="007F769B"/>
    <w:rsid w:val="008039AE"/>
    <w:rsid w:val="00805C67"/>
    <w:rsid w:val="00806D94"/>
    <w:rsid w:val="00807539"/>
    <w:rsid w:val="008079DE"/>
    <w:rsid w:val="00810308"/>
    <w:rsid w:val="00815C57"/>
    <w:rsid w:val="0081644A"/>
    <w:rsid w:val="00816460"/>
    <w:rsid w:val="008177D3"/>
    <w:rsid w:val="008228C1"/>
    <w:rsid w:val="00822C06"/>
    <w:rsid w:val="00824371"/>
    <w:rsid w:val="00824ECA"/>
    <w:rsid w:val="00830184"/>
    <w:rsid w:val="00831498"/>
    <w:rsid w:val="00831951"/>
    <w:rsid w:val="008326AB"/>
    <w:rsid w:val="00833606"/>
    <w:rsid w:val="00834352"/>
    <w:rsid w:val="008353CB"/>
    <w:rsid w:val="0084157A"/>
    <w:rsid w:val="00843B9B"/>
    <w:rsid w:val="00847545"/>
    <w:rsid w:val="00847CA2"/>
    <w:rsid w:val="00851ECB"/>
    <w:rsid w:val="0085265B"/>
    <w:rsid w:val="00854925"/>
    <w:rsid w:val="008605B0"/>
    <w:rsid w:val="00862993"/>
    <w:rsid w:val="00863C02"/>
    <w:rsid w:val="00866DFF"/>
    <w:rsid w:val="00871837"/>
    <w:rsid w:val="00873A4A"/>
    <w:rsid w:val="00882D0D"/>
    <w:rsid w:val="00885AF3"/>
    <w:rsid w:val="0088646C"/>
    <w:rsid w:val="00892F3F"/>
    <w:rsid w:val="0089345C"/>
    <w:rsid w:val="00896355"/>
    <w:rsid w:val="0089684B"/>
    <w:rsid w:val="008975C7"/>
    <w:rsid w:val="008A30F3"/>
    <w:rsid w:val="008A37A0"/>
    <w:rsid w:val="008A669B"/>
    <w:rsid w:val="008B08E5"/>
    <w:rsid w:val="008B2AB8"/>
    <w:rsid w:val="008B5198"/>
    <w:rsid w:val="008D16D8"/>
    <w:rsid w:val="008D315F"/>
    <w:rsid w:val="008D38D1"/>
    <w:rsid w:val="008D3FBD"/>
    <w:rsid w:val="008D6AB4"/>
    <w:rsid w:val="008E050F"/>
    <w:rsid w:val="008E6268"/>
    <w:rsid w:val="008F06A9"/>
    <w:rsid w:val="008F1531"/>
    <w:rsid w:val="008F158E"/>
    <w:rsid w:val="008F42FE"/>
    <w:rsid w:val="008F6987"/>
    <w:rsid w:val="009016B6"/>
    <w:rsid w:val="0090374A"/>
    <w:rsid w:val="0090415E"/>
    <w:rsid w:val="00906617"/>
    <w:rsid w:val="00911484"/>
    <w:rsid w:val="00911FE2"/>
    <w:rsid w:val="00912191"/>
    <w:rsid w:val="0091325E"/>
    <w:rsid w:val="0091436F"/>
    <w:rsid w:val="009161F6"/>
    <w:rsid w:val="0091726E"/>
    <w:rsid w:val="00922A00"/>
    <w:rsid w:val="00926AD7"/>
    <w:rsid w:val="009302FB"/>
    <w:rsid w:val="009310AC"/>
    <w:rsid w:val="00933728"/>
    <w:rsid w:val="009354C1"/>
    <w:rsid w:val="00940BCC"/>
    <w:rsid w:val="009436D4"/>
    <w:rsid w:val="00945F0A"/>
    <w:rsid w:val="00946764"/>
    <w:rsid w:val="0094728D"/>
    <w:rsid w:val="009524DB"/>
    <w:rsid w:val="009533EA"/>
    <w:rsid w:val="0095359B"/>
    <w:rsid w:val="009553FE"/>
    <w:rsid w:val="009559DC"/>
    <w:rsid w:val="00955F86"/>
    <w:rsid w:val="00957A2C"/>
    <w:rsid w:val="00960AA6"/>
    <w:rsid w:val="00964ABE"/>
    <w:rsid w:val="0096514C"/>
    <w:rsid w:val="009667C0"/>
    <w:rsid w:val="0097022B"/>
    <w:rsid w:val="00972090"/>
    <w:rsid w:val="009729D6"/>
    <w:rsid w:val="0097460B"/>
    <w:rsid w:val="00980961"/>
    <w:rsid w:val="00980C67"/>
    <w:rsid w:val="00981B0B"/>
    <w:rsid w:val="009841FF"/>
    <w:rsid w:val="0098458B"/>
    <w:rsid w:val="00985683"/>
    <w:rsid w:val="00990274"/>
    <w:rsid w:val="00991686"/>
    <w:rsid w:val="009917F2"/>
    <w:rsid w:val="009928D3"/>
    <w:rsid w:val="00992A01"/>
    <w:rsid w:val="00993F7C"/>
    <w:rsid w:val="00996367"/>
    <w:rsid w:val="009974C1"/>
    <w:rsid w:val="009A0AF1"/>
    <w:rsid w:val="009A1988"/>
    <w:rsid w:val="009A468A"/>
    <w:rsid w:val="009B0860"/>
    <w:rsid w:val="009B0EA5"/>
    <w:rsid w:val="009B1057"/>
    <w:rsid w:val="009B2616"/>
    <w:rsid w:val="009B486E"/>
    <w:rsid w:val="009B48CC"/>
    <w:rsid w:val="009B6000"/>
    <w:rsid w:val="009B6CAC"/>
    <w:rsid w:val="009C06E8"/>
    <w:rsid w:val="009C18C9"/>
    <w:rsid w:val="009C3817"/>
    <w:rsid w:val="009C394C"/>
    <w:rsid w:val="009C6D23"/>
    <w:rsid w:val="009C7DE4"/>
    <w:rsid w:val="009D01C8"/>
    <w:rsid w:val="009D1555"/>
    <w:rsid w:val="009D283F"/>
    <w:rsid w:val="009D3452"/>
    <w:rsid w:val="009D3CFD"/>
    <w:rsid w:val="009D60D2"/>
    <w:rsid w:val="009D76DB"/>
    <w:rsid w:val="009D79C7"/>
    <w:rsid w:val="009D7D11"/>
    <w:rsid w:val="009D7D30"/>
    <w:rsid w:val="009E1667"/>
    <w:rsid w:val="009E5C10"/>
    <w:rsid w:val="009F0E34"/>
    <w:rsid w:val="009F130A"/>
    <w:rsid w:val="009F254C"/>
    <w:rsid w:val="009F2872"/>
    <w:rsid w:val="009F28D0"/>
    <w:rsid w:val="009F3100"/>
    <w:rsid w:val="009F42E6"/>
    <w:rsid w:val="009F5376"/>
    <w:rsid w:val="009F70D8"/>
    <w:rsid w:val="009F7513"/>
    <w:rsid w:val="00A043CF"/>
    <w:rsid w:val="00A04C67"/>
    <w:rsid w:val="00A06C75"/>
    <w:rsid w:val="00A11C4C"/>
    <w:rsid w:val="00A125FF"/>
    <w:rsid w:val="00A12F51"/>
    <w:rsid w:val="00A1340D"/>
    <w:rsid w:val="00A13D83"/>
    <w:rsid w:val="00A1534A"/>
    <w:rsid w:val="00A20DC5"/>
    <w:rsid w:val="00A21D1C"/>
    <w:rsid w:val="00A23F07"/>
    <w:rsid w:val="00A24F86"/>
    <w:rsid w:val="00A37B1F"/>
    <w:rsid w:val="00A4288C"/>
    <w:rsid w:val="00A4289A"/>
    <w:rsid w:val="00A43BC7"/>
    <w:rsid w:val="00A43F41"/>
    <w:rsid w:val="00A451B2"/>
    <w:rsid w:val="00A47BC4"/>
    <w:rsid w:val="00A51A04"/>
    <w:rsid w:val="00A5200F"/>
    <w:rsid w:val="00A52C89"/>
    <w:rsid w:val="00A53641"/>
    <w:rsid w:val="00A53F1C"/>
    <w:rsid w:val="00A54278"/>
    <w:rsid w:val="00A578C8"/>
    <w:rsid w:val="00A60B9F"/>
    <w:rsid w:val="00A61001"/>
    <w:rsid w:val="00A61108"/>
    <w:rsid w:val="00A6186F"/>
    <w:rsid w:val="00A62357"/>
    <w:rsid w:val="00A63287"/>
    <w:rsid w:val="00A67A02"/>
    <w:rsid w:val="00A701D9"/>
    <w:rsid w:val="00A75A7F"/>
    <w:rsid w:val="00A77A2F"/>
    <w:rsid w:val="00A77ECC"/>
    <w:rsid w:val="00A8175D"/>
    <w:rsid w:val="00A82BCC"/>
    <w:rsid w:val="00A83332"/>
    <w:rsid w:val="00A837C9"/>
    <w:rsid w:val="00A868F2"/>
    <w:rsid w:val="00A87EB3"/>
    <w:rsid w:val="00A9090E"/>
    <w:rsid w:val="00A909A0"/>
    <w:rsid w:val="00A93272"/>
    <w:rsid w:val="00A97049"/>
    <w:rsid w:val="00AA0703"/>
    <w:rsid w:val="00AA0E3C"/>
    <w:rsid w:val="00AA16B1"/>
    <w:rsid w:val="00AA4742"/>
    <w:rsid w:val="00AA5EBB"/>
    <w:rsid w:val="00AB1817"/>
    <w:rsid w:val="00AB370A"/>
    <w:rsid w:val="00AC04F4"/>
    <w:rsid w:val="00AC0CC1"/>
    <w:rsid w:val="00AC18EC"/>
    <w:rsid w:val="00AC2495"/>
    <w:rsid w:val="00AC4A4D"/>
    <w:rsid w:val="00AC5459"/>
    <w:rsid w:val="00AC58F3"/>
    <w:rsid w:val="00AC65AC"/>
    <w:rsid w:val="00AD0017"/>
    <w:rsid w:val="00AD5C1F"/>
    <w:rsid w:val="00AD759E"/>
    <w:rsid w:val="00AE1ADE"/>
    <w:rsid w:val="00AE6A7B"/>
    <w:rsid w:val="00AF0DF6"/>
    <w:rsid w:val="00AF0E31"/>
    <w:rsid w:val="00AF252C"/>
    <w:rsid w:val="00AF295E"/>
    <w:rsid w:val="00AF3020"/>
    <w:rsid w:val="00AF4745"/>
    <w:rsid w:val="00B00224"/>
    <w:rsid w:val="00B01B79"/>
    <w:rsid w:val="00B023C0"/>
    <w:rsid w:val="00B025B8"/>
    <w:rsid w:val="00B0356E"/>
    <w:rsid w:val="00B07D5A"/>
    <w:rsid w:val="00B1070A"/>
    <w:rsid w:val="00B14D9C"/>
    <w:rsid w:val="00B21910"/>
    <w:rsid w:val="00B21C55"/>
    <w:rsid w:val="00B224D4"/>
    <w:rsid w:val="00B25C90"/>
    <w:rsid w:val="00B2639F"/>
    <w:rsid w:val="00B26792"/>
    <w:rsid w:val="00B3004C"/>
    <w:rsid w:val="00B30B19"/>
    <w:rsid w:val="00B322E2"/>
    <w:rsid w:val="00B34F48"/>
    <w:rsid w:val="00B36D40"/>
    <w:rsid w:val="00B36F9B"/>
    <w:rsid w:val="00B37005"/>
    <w:rsid w:val="00B37BD0"/>
    <w:rsid w:val="00B4055F"/>
    <w:rsid w:val="00B41319"/>
    <w:rsid w:val="00B42D66"/>
    <w:rsid w:val="00B44AE6"/>
    <w:rsid w:val="00B4660B"/>
    <w:rsid w:val="00B503C1"/>
    <w:rsid w:val="00B51C71"/>
    <w:rsid w:val="00B52162"/>
    <w:rsid w:val="00B5389C"/>
    <w:rsid w:val="00B55CB3"/>
    <w:rsid w:val="00B569D8"/>
    <w:rsid w:val="00B57F21"/>
    <w:rsid w:val="00B64918"/>
    <w:rsid w:val="00B64B0F"/>
    <w:rsid w:val="00B70487"/>
    <w:rsid w:val="00B704A9"/>
    <w:rsid w:val="00B75FC9"/>
    <w:rsid w:val="00B7649C"/>
    <w:rsid w:val="00B8027C"/>
    <w:rsid w:val="00B80989"/>
    <w:rsid w:val="00B80D52"/>
    <w:rsid w:val="00B810E1"/>
    <w:rsid w:val="00B8148A"/>
    <w:rsid w:val="00B81E82"/>
    <w:rsid w:val="00B82002"/>
    <w:rsid w:val="00B84D96"/>
    <w:rsid w:val="00B85980"/>
    <w:rsid w:val="00B86753"/>
    <w:rsid w:val="00B91480"/>
    <w:rsid w:val="00B914B4"/>
    <w:rsid w:val="00B95F2F"/>
    <w:rsid w:val="00B971F4"/>
    <w:rsid w:val="00BB01CB"/>
    <w:rsid w:val="00BB0586"/>
    <w:rsid w:val="00BB4C02"/>
    <w:rsid w:val="00BB5685"/>
    <w:rsid w:val="00BC1560"/>
    <w:rsid w:val="00BC372D"/>
    <w:rsid w:val="00BC7A76"/>
    <w:rsid w:val="00BD05A4"/>
    <w:rsid w:val="00BD6A7E"/>
    <w:rsid w:val="00BD73AD"/>
    <w:rsid w:val="00BD798E"/>
    <w:rsid w:val="00BE1112"/>
    <w:rsid w:val="00BE1568"/>
    <w:rsid w:val="00BE28D5"/>
    <w:rsid w:val="00BE2E22"/>
    <w:rsid w:val="00BE4846"/>
    <w:rsid w:val="00BE5E95"/>
    <w:rsid w:val="00BE7C16"/>
    <w:rsid w:val="00BF06B2"/>
    <w:rsid w:val="00BF23C3"/>
    <w:rsid w:val="00BF54A1"/>
    <w:rsid w:val="00BF6C02"/>
    <w:rsid w:val="00C014BA"/>
    <w:rsid w:val="00C060AB"/>
    <w:rsid w:val="00C10620"/>
    <w:rsid w:val="00C130EA"/>
    <w:rsid w:val="00C153F2"/>
    <w:rsid w:val="00C16229"/>
    <w:rsid w:val="00C16411"/>
    <w:rsid w:val="00C16AAF"/>
    <w:rsid w:val="00C17415"/>
    <w:rsid w:val="00C20B85"/>
    <w:rsid w:val="00C20DC3"/>
    <w:rsid w:val="00C22ECC"/>
    <w:rsid w:val="00C249E7"/>
    <w:rsid w:val="00C260E2"/>
    <w:rsid w:val="00C26699"/>
    <w:rsid w:val="00C2672B"/>
    <w:rsid w:val="00C268F5"/>
    <w:rsid w:val="00C30619"/>
    <w:rsid w:val="00C30735"/>
    <w:rsid w:val="00C312D7"/>
    <w:rsid w:val="00C31EBD"/>
    <w:rsid w:val="00C321C8"/>
    <w:rsid w:val="00C33918"/>
    <w:rsid w:val="00C34091"/>
    <w:rsid w:val="00C34B27"/>
    <w:rsid w:val="00C34DA5"/>
    <w:rsid w:val="00C422CE"/>
    <w:rsid w:val="00C42CD0"/>
    <w:rsid w:val="00C44DD9"/>
    <w:rsid w:val="00C44F81"/>
    <w:rsid w:val="00C47A2F"/>
    <w:rsid w:val="00C51144"/>
    <w:rsid w:val="00C52F29"/>
    <w:rsid w:val="00C53D25"/>
    <w:rsid w:val="00C54E24"/>
    <w:rsid w:val="00C57B08"/>
    <w:rsid w:val="00C61433"/>
    <w:rsid w:val="00C63C9C"/>
    <w:rsid w:val="00C64B6F"/>
    <w:rsid w:val="00C65292"/>
    <w:rsid w:val="00C67BE9"/>
    <w:rsid w:val="00C70C26"/>
    <w:rsid w:val="00C712D9"/>
    <w:rsid w:val="00C740F5"/>
    <w:rsid w:val="00C8013C"/>
    <w:rsid w:val="00C803E6"/>
    <w:rsid w:val="00C80D9E"/>
    <w:rsid w:val="00C81EA5"/>
    <w:rsid w:val="00C841E0"/>
    <w:rsid w:val="00C84CFA"/>
    <w:rsid w:val="00C86298"/>
    <w:rsid w:val="00C86916"/>
    <w:rsid w:val="00C87B66"/>
    <w:rsid w:val="00C919D4"/>
    <w:rsid w:val="00C96104"/>
    <w:rsid w:val="00CA08B0"/>
    <w:rsid w:val="00CA2AF8"/>
    <w:rsid w:val="00CA3672"/>
    <w:rsid w:val="00CA408F"/>
    <w:rsid w:val="00CA51F1"/>
    <w:rsid w:val="00CA6AE4"/>
    <w:rsid w:val="00CB4863"/>
    <w:rsid w:val="00CB728B"/>
    <w:rsid w:val="00CC0DAF"/>
    <w:rsid w:val="00CC3C32"/>
    <w:rsid w:val="00CC488C"/>
    <w:rsid w:val="00CC5795"/>
    <w:rsid w:val="00CC7BBE"/>
    <w:rsid w:val="00CD17CB"/>
    <w:rsid w:val="00CD1F25"/>
    <w:rsid w:val="00CD21BD"/>
    <w:rsid w:val="00CD31F7"/>
    <w:rsid w:val="00CD546E"/>
    <w:rsid w:val="00CD64A5"/>
    <w:rsid w:val="00CD708C"/>
    <w:rsid w:val="00CE2B1A"/>
    <w:rsid w:val="00CF0B37"/>
    <w:rsid w:val="00CF52F5"/>
    <w:rsid w:val="00CF764F"/>
    <w:rsid w:val="00D01485"/>
    <w:rsid w:val="00D0185D"/>
    <w:rsid w:val="00D02AC2"/>
    <w:rsid w:val="00D05208"/>
    <w:rsid w:val="00D06F41"/>
    <w:rsid w:val="00D07765"/>
    <w:rsid w:val="00D07B04"/>
    <w:rsid w:val="00D145D8"/>
    <w:rsid w:val="00D16ABE"/>
    <w:rsid w:val="00D227F9"/>
    <w:rsid w:val="00D23AAD"/>
    <w:rsid w:val="00D23B21"/>
    <w:rsid w:val="00D24F31"/>
    <w:rsid w:val="00D25304"/>
    <w:rsid w:val="00D261A5"/>
    <w:rsid w:val="00D26DFC"/>
    <w:rsid w:val="00D32142"/>
    <w:rsid w:val="00D33747"/>
    <w:rsid w:val="00D33E85"/>
    <w:rsid w:val="00D34D72"/>
    <w:rsid w:val="00D35768"/>
    <w:rsid w:val="00D35DD2"/>
    <w:rsid w:val="00D35FF3"/>
    <w:rsid w:val="00D363F3"/>
    <w:rsid w:val="00D400B2"/>
    <w:rsid w:val="00D40D96"/>
    <w:rsid w:val="00D411C8"/>
    <w:rsid w:val="00D41B4E"/>
    <w:rsid w:val="00D420C3"/>
    <w:rsid w:val="00D42976"/>
    <w:rsid w:val="00D46777"/>
    <w:rsid w:val="00D472DE"/>
    <w:rsid w:val="00D475C0"/>
    <w:rsid w:val="00D505BC"/>
    <w:rsid w:val="00D5297B"/>
    <w:rsid w:val="00D53200"/>
    <w:rsid w:val="00D53B27"/>
    <w:rsid w:val="00D54C1A"/>
    <w:rsid w:val="00D56F1F"/>
    <w:rsid w:val="00D57767"/>
    <w:rsid w:val="00D613D8"/>
    <w:rsid w:val="00D6184C"/>
    <w:rsid w:val="00D61B09"/>
    <w:rsid w:val="00D64CC6"/>
    <w:rsid w:val="00D66C90"/>
    <w:rsid w:val="00D7002B"/>
    <w:rsid w:val="00D711E0"/>
    <w:rsid w:val="00D71D8A"/>
    <w:rsid w:val="00D74732"/>
    <w:rsid w:val="00D75190"/>
    <w:rsid w:val="00D756B6"/>
    <w:rsid w:val="00D75E65"/>
    <w:rsid w:val="00D7672B"/>
    <w:rsid w:val="00D76A75"/>
    <w:rsid w:val="00D76FCE"/>
    <w:rsid w:val="00D80DDF"/>
    <w:rsid w:val="00D82BC4"/>
    <w:rsid w:val="00D82D13"/>
    <w:rsid w:val="00D85E60"/>
    <w:rsid w:val="00D869A8"/>
    <w:rsid w:val="00D9150D"/>
    <w:rsid w:val="00D92C47"/>
    <w:rsid w:val="00D93745"/>
    <w:rsid w:val="00D944E9"/>
    <w:rsid w:val="00D96DB3"/>
    <w:rsid w:val="00D96E40"/>
    <w:rsid w:val="00DA1FF5"/>
    <w:rsid w:val="00DA20B8"/>
    <w:rsid w:val="00DA2AD7"/>
    <w:rsid w:val="00DA2E63"/>
    <w:rsid w:val="00DA4EB5"/>
    <w:rsid w:val="00DA532E"/>
    <w:rsid w:val="00DA548A"/>
    <w:rsid w:val="00DA709B"/>
    <w:rsid w:val="00DB3BF4"/>
    <w:rsid w:val="00DB3DA9"/>
    <w:rsid w:val="00DB715D"/>
    <w:rsid w:val="00DC0888"/>
    <w:rsid w:val="00DC12A1"/>
    <w:rsid w:val="00DC45E5"/>
    <w:rsid w:val="00DC4633"/>
    <w:rsid w:val="00DC671B"/>
    <w:rsid w:val="00DC702F"/>
    <w:rsid w:val="00DC7102"/>
    <w:rsid w:val="00DC79B7"/>
    <w:rsid w:val="00DD2882"/>
    <w:rsid w:val="00DD299A"/>
    <w:rsid w:val="00DD4EAB"/>
    <w:rsid w:val="00DD6C01"/>
    <w:rsid w:val="00DD6E74"/>
    <w:rsid w:val="00DE0516"/>
    <w:rsid w:val="00DE0FCC"/>
    <w:rsid w:val="00DE24CB"/>
    <w:rsid w:val="00DE2DDF"/>
    <w:rsid w:val="00DE3777"/>
    <w:rsid w:val="00DE5D95"/>
    <w:rsid w:val="00DE692F"/>
    <w:rsid w:val="00DF01EA"/>
    <w:rsid w:val="00DF0CB0"/>
    <w:rsid w:val="00DF2BFB"/>
    <w:rsid w:val="00DF2D89"/>
    <w:rsid w:val="00DF472E"/>
    <w:rsid w:val="00DF637F"/>
    <w:rsid w:val="00E0256B"/>
    <w:rsid w:val="00E03FBF"/>
    <w:rsid w:val="00E04C37"/>
    <w:rsid w:val="00E0607D"/>
    <w:rsid w:val="00E060B6"/>
    <w:rsid w:val="00E10475"/>
    <w:rsid w:val="00E11B2F"/>
    <w:rsid w:val="00E11C82"/>
    <w:rsid w:val="00E14542"/>
    <w:rsid w:val="00E1641F"/>
    <w:rsid w:val="00E16C38"/>
    <w:rsid w:val="00E206ED"/>
    <w:rsid w:val="00E20D41"/>
    <w:rsid w:val="00E214CA"/>
    <w:rsid w:val="00E2336A"/>
    <w:rsid w:val="00E239ED"/>
    <w:rsid w:val="00E24E30"/>
    <w:rsid w:val="00E25299"/>
    <w:rsid w:val="00E274FE"/>
    <w:rsid w:val="00E31BE1"/>
    <w:rsid w:val="00E338CC"/>
    <w:rsid w:val="00E34083"/>
    <w:rsid w:val="00E35811"/>
    <w:rsid w:val="00E41B35"/>
    <w:rsid w:val="00E42671"/>
    <w:rsid w:val="00E439AA"/>
    <w:rsid w:val="00E44337"/>
    <w:rsid w:val="00E45357"/>
    <w:rsid w:val="00E458A2"/>
    <w:rsid w:val="00E477A7"/>
    <w:rsid w:val="00E567AF"/>
    <w:rsid w:val="00E61B3F"/>
    <w:rsid w:val="00E62C9F"/>
    <w:rsid w:val="00E63384"/>
    <w:rsid w:val="00E66E0A"/>
    <w:rsid w:val="00E72FAF"/>
    <w:rsid w:val="00E731BE"/>
    <w:rsid w:val="00E740A6"/>
    <w:rsid w:val="00E742FE"/>
    <w:rsid w:val="00E77659"/>
    <w:rsid w:val="00E81E7C"/>
    <w:rsid w:val="00E83353"/>
    <w:rsid w:val="00E85009"/>
    <w:rsid w:val="00E87CBB"/>
    <w:rsid w:val="00E92042"/>
    <w:rsid w:val="00E92759"/>
    <w:rsid w:val="00E9397F"/>
    <w:rsid w:val="00E9470C"/>
    <w:rsid w:val="00E95491"/>
    <w:rsid w:val="00E9665E"/>
    <w:rsid w:val="00E96BA0"/>
    <w:rsid w:val="00EA18E6"/>
    <w:rsid w:val="00EA2BE6"/>
    <w:rsid w:val="00EA4BF6"/>
    <w:rsid w:val="00EA5257"/>
    <w:rsid w:val="00EB2DF1"/>
    <w:rsid w:val="00EB3211"/>
    <w:rsid w:val="00EB35BE"/>
    <w:rsid w:val="00EB37AD"/>
    <w:rsid w:val="00EB4FF4"/>
    <w:rsid w:val="00EB5843"/>
    <w:rsid w:val="00EB78CB"/>
    <w:rsid w:val="00EC232D"/>
    <w:rsid w:val="00EC3361"/>
    <w:rsid w:val="00EC3A25"/>
    <w:rsid w:val="00EC55D5"/>
    <w:rsid w:val="00EC6DB5"/>
    <w:rsid w:val="00EC73A6"/>
    <w:rsid w:val="00ED0450"/>
    <w:rsid w:val="00ED6E57"/>
    <w:rsid w:val="00EE20EB"/>
    <w:rsid w:val="00EE59FB"/>
    <w:rsid w:val="00EF06E0"/>
    <w:rsid w:val="00EF36BD"/>
    <w:rsid w:val="00EF377B"/>
    <w:rsid w:val="00EF5A98"/>
    <w:rsid w:val="00F06CE0"/>
    <w:rsid w:val="00F07B49"/>
    <w:rsid w:val="00F07DE0"/>
    <w:rsid w:val="00F10BCB"/>
    <w:rsid w:val="00F13BC1"/>
    <w:rsid w:val="00F14B8A"/>
    <w:rsid w:val="00F16D7E"/>
    <w:rsid w:val="00F16DCB"/>
    <w:rsid w:val="00F17EB8"/>
    <w:rsid w:val="00F20DC3"/>
    <w:rsid w:val="00F20E38"/>
    <w:rsid w:val="00F23AB6"/>
    <w:rsid w:val="00F23CEF"/>
    <w:rsid w:val="00F24817"/>
    <w:rsid w:val="00F273CB"/>
    <w:rsid w:val="00F30CC2"/>
    <w:rsid w:val="00F324AA"/>
    <w:rsid w:val="00F34E33"/>
    <w:rsid w:val="00F36305"/>
    <w:rsid w:val="00F36894"/>
    <w:rsid w:val="00F420F7"/>
    <w:rsid w:val="00F42526"/>
    <w:rsid w:val="00F44CC7"/>
    <w:rsid w:val="00F451C3"/>
    <w:rsid w:val="00F46793"/>
    <w:rsid w:val="00F475AA"/>
    <w:rsid w:val="00F50FC2"/>
    <w:rsid w:val="00F51E2B"/>
    <w:rsid w:val="00F53B31"/>
    <w:rsid w:val="00F53BC9"/>
    <w:rsid w:val="00F53CF6"/>
    <w:rsid w:val="00F55822"/>
    <w:rsid w:val="00F5737B"/>
    <w:rsid w:val="00F5787F"/>
    <w:rsid w:val="00F57C03"/>
    <w:rsid w:val="00F60B08"/>
    <w:rsid w:val="00F644D0"/>
    <w:rsid w:val="00F718B4"/>
    <w:rsid w:val="00F72329"/>
    <w:rsid w:val="00F72958"/>
    <w:rsid w:val="00F73179"/>
    <w:rsid w:val="00F74F05"/>
    <w:rsid w:val="00F82296"/>
    <w:rsid w:val="00F82C4A"/>
    <w:rsid w:val="00F909E0"/>
    <w:rsid w:val="00F9639F"/>
    <w:rsid w:val="00FA027F"/>
    <w:rsid w:val="00FA3465"/>
    <w:rsid w:val="00FA37B7"/>
    <w:rsid w:val="00FB086E"/>
    <w:rsid w:val="00FB145D"/>
    <w:rsid w:val="00FB17FC"/>
    <w:rsid w:val="00FB2083"/>
    <w:rsid w:val="00FB31CE"/>
    <w:rsid w:val="00FB4FB0"/>
    <w:rsid w:val="00FC1472"/>
    <w:rsid w:val="00FC16FA"/>
    <w:rsid w:val="00FC1E51"/>
    <w:rsid w:val="00FC46A4"/>
    <w:rsid w:val="00FC7050"/>
    <w:rsid w:val="00FD1F0A"/>
    <w:rsid w:val="00FD6147"/>
    <w:rsid w:val="00FD7E21"/>
    <w:rsid w:val="00FD7F06"/>
    <w:rsid w:val="00FE16A0"/>
    <w:rsid w:val="00FE311A"/>
    <w:rsid w:val="00FE3C7D"/>
    <w:rsid w:val="00FE64A8"/>
    <w:rsid w:val="00FF1243"/>
    <w:rsid w:val="00FF2903"/>
    <w:rsid w:val="00FF314A"/>
    <w:rsid w:val="00FF6190"/>
    <w:rsid w:val="00FF750B"/>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E10FB"/>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επικεφαλίδα 1"/>
    <w:basedOn w:val="a"/>
    <w:next w:val="a"/>
    <w:link w:val="11"/>
    <w:uiPriority w:val="9"/>
    <w:qFormat/>
    <w:rsid w:val="000B2FB6"/>
    <w:pPr>
      <w:keepNext/>
      <w:keepLines/>
      <w:numPr>
        <w:numId w:val="3"/>
      </w:numPr>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1440"/>
      </w:tabs>
      <w:spacing w:before="360" w:after="0"/>
      <w:ind w:left="1440" w:hanging="36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0"/>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4"/>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4">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5"/>
    <w:uiPriority w:val="99"/>
    <w:unhideWhenUsed/>
    <w:rsid w:val="00706E70"/>
    <w:pPr>
      <w:tabs>
        <w:tab w:val="center" w:pos="4153"/>
        <w:tab w:val="right" w:pos="8306"/>
      </w:tabs>
      <w:spacing w:after="0" w:line="240" w:lineRule="auto"/>
    </w:pPr>
  </w:style>
  <w:style w:type="character" w:customStyle="1" w:styleId="Char5">
    <w:name w:val="Κεφαλίδα Char"/>
    <w:basedOn w:val="a1"/>
    <w:link w:val="af3"/>
    <w:uiPriority w:val="99"/>
    <w:rsid w:val="00706E70"/>
  </w:style>
  <w:style w:type="paragraph" w:styleId="af4">
    <w:name w:val="Balloon Text"/>
    <w:basedOn w:val="a"/>
    <w:link w:val="Char6"/>
    <w:uiPriority w:val="99"/>
    <w:semiHidden/>
    <w:unhideWhenUsed/>
    <w:rsid w:val="005C4E0A"/>
    <w:pPr>
      <w:spacing w:after="0" w:line="240" w:lineRule="auto"/>
    </w:pPr>
    <w:rPr>
      <w:rFonts w:ascii="Segoe UI" w:hAnsi="Segoe UI" w:cs="Segoe UI"/>
      <w:sz w:val="18"/>
      <w:szCs w:val="18"/>
    </w:rPr>
  </w:style>
  <w:style w:type="character" w:customStyle="1" w:styleId="Char6">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0"/>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7"/>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7">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382EB2"/>
    <w:pPr>
      <w:tabs>
        <w:tab w:val="left" w:pos="426"/>
        <w:tab w:val="right" w:leader="dot" w:pos="9061"/>
      </w:tabs>
      <w:spacing w:after="100"/>
      <w:ind w:left="426"/>
    </w:pPr>
  </w:style>
  <w:style w:type="character" w:customStyle="1" w:styleId="UnresolvedMention1">
    <w:name w:val="Unresolved Mention1"/>
    <w:basedOn w:val="a1"/>
    <w:uiPriority w:val="99"/>
    <w:semiHidden/>
    <w:unhideWhenUsed/>
    <w:rsid w:val="00E206ED"/>
    <w:rPr>
      <w:color w:val="605E5C"/>
      <w:shd w:val="clear" w:color="auto" w:fill="E1DFDD"/>
    </w:rPr>
  </w:style>
  <w:style w:type="character" w:styleId="af9">
    <w:name w:val="annotation reference"/>
    <w:basedOn w:val="a1"/>
    <w:uiPriority w:val="99"/>
    <w:semiHidden/>
    <w:unhideWhenUsed/>
    <w:rsid w:val="006F3611"/>
    <w:rPr>
      <w:sz w:val="16"/>
      <w:szCs w:val="16"/>
    </w:rPr>
  </w:style>
  <w:style w:type="paragraph" w:styleId="afa">
    <w:name w:val="annotation text"/>
    <w:basedOn w:val="a"/>
    <w:link w:val="Char8"/>
    <w:uiPriority w:val="99"/>
    <w:semiHidden/>
    <w:unhideWhenUsed/>
    <w:rsid w:val="006F3611"/>
    <w:pPr>
      <w:spacing w:line="240" w:lineRule="auto"/>
    </w:pPr>
    <w:rPr>
      <w:sz w:val="20"/>
      <w:szCs w:val="20"/>
    </w:rPr>
  </w:style>
  <w:style w:type="character" w:customStyle="1" w:styleId="Char8">
    <w:name w:val="Κείμενο σχολίου Char"/>
    <w:basedOn w:val="a1"/>
    <w:link w:val="afa"/>
    <w:uiPriority w:val="99"/>
    <w:semiHidden/>
    <w:rsid w:val="006F3611"/>
    <w:rPr>
      <w:sz w:val="20"/>
      <w:szCs w:val="20"/>
    </w:rPr>
  </w:style>
  <w:style w:type="paragraph" w:styleId="afb">
    <w:name w:val="annotation subject"/>
    <w:basedOn w:val="afa"/>
    <w:next w:val="afa"/>
    <w:link w:val="Char9"/>
    <w:uiPriority w:val="99"/>
    <w:semiHidden/>
    <w:unhideWhenUsed/>
    <w:rsid w:val="006F3611"/>
    <w:rPr>
      <w:b/>
      <w:bCs/>
    </w:rPr>
  </w:style>
  <w:style w:type="character" w:customStyle="1" w:styleId="Char9">
    <w:name w:val="Θέμα σχολίου Char"/>
    <w:basedOn w:val="Char8"/>
    <w:link w:val="afb"/>
    <w:uiPriority w:val="99"/>
    <w:semiHidden/>
    <w:rsid w:val="006F3611"/>
    <w:rPr>
      <w:b/>
      <w:bCs/>
      <w:sz w:val="20"/>
      <w:szCs w:val="20"/>
    </w:rPr>
  </w:style>
  <w:style w:type="paragraph" w:customStyle="1" w:styleId="Default">
    <w:name w:val="Default"/>
    <w:rsid w:val="00CC3C32"/>
    <w:pPr>
      <w:autoSpaceDE w:val="0"/>
      <w:autoSpaceDN w:val="0"/>
      <w:adjustRightInd w:val="0"/>
      <w:spacing w:after="0" w:line="240" w:lineRule="auto"/>
    </w:pPr>
    <w:rPr>
      <w:rFonts w:ascii="Calibri" w:eastAsiaTheme="minorHAnsi" w:hAnsi="Calibri" w:cs="Calibri"/>
      <w:color w:val="000000"/>
      <w:sz w:val="24"/>
      <w:szCs w:val="24"/>
      <w:lang w:val="en-GB" w:eastAsia="en-US"/>
    </w:rPr>
  </w:style>
  <w:style w:type="paragraph" w:customStyle="1" w:styleId="paragraph">
    <w:name w:val="paragraph"/>
    <w:basedOn w:val="a"/>
    <w:rsid w:val="00CC3C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CC3C32"/>
  </w:style>
  <w:style w:type="character" w:customStyle="1" w:styleId="eop">
    <w:name w:val="eop"/>
    <w:basedOn w:val="a1"/>
    <w:rsid w:val="00CC3C32"/>
  </w:style>
  <w:style w:type="character" w:customStyle="1" w:styleId="UnresolvedMention2">
    <w:name w:val="Unresolved Mention2"/>
    <w:basedOn w:val="a1"/>
    <w:uiPriority w:val="99"/>
    <w:semiHidden/>
    <w:unhideWhenUsed/>
    <w:rsid w:val="006E114F"/>
    <w:rPr>
      <w:color w:val="605E5C"/>
      <w:shd w:val="clear" w:color="auto" w:fill="E1DFDD"/>
    </w:rPr>
  </w:style>
  <w:style w:type="paragraph" w:styleId="32">
    <w:name w:val="toc 3"/>
    <w:basedOn w:val="a"/>
    <w:next w:val="a"/>
    <w:autoRedefine/>
    <w:uiPriority w:val="39"/>
    <w:unhideWhenUsed/>
    <w:rsid w:val="00B503C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1901943648">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88573E3CE34ADEBAC1847C64EAA74F"/>
        <w:category>
          <w:name w:val="General"/>
          <w:gallery w:val="placeholder"/>
        </w:category>
        <w:types>
          <w:type w:val="bbPlcHdr"/>
        </w:types>
        <w:behaviors>
          <w:behavior w:val="content"/>
        </w:behaviors>
        <w:guid w:val="{2F091F9A-4583-4B9C-8296-6669AFC3E1DE}"/>
      </w:docPartPr>
      <w:docPartBody>
        <w:p w:rsidR="00AA5D50" w:rsidRDefault="00AA5D50" w:rsidP="00AA5D50">
          <w:pPr>
            <w:pStyle w:val="4F88573E3CE34ADEBAC1847C64EAA74F"/>
          </w:pPr>
          <w:r w:rsidRPr="00E060B2">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50"/>
    <w:rsid w:val="00521E35"/>
    <w:rsid w:val="0052719C"/>
    <w:rsid w:val="0054418F"/>
    <w:rsid w:val="005D6560"/>
    <w:rsid w:val="007B1AE4"/>
    <w:rsid w:val="00870D1F"/>
    <w:rsid w:val="00AA5D50"/>
    <w:rsid w:val="00C44F8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5D50"/>
    <w:rPr>
      <w:color w:val="666666"/>
    </w:rPr>
  </w:style>
  <w:style w:type="paragraph" w:customStyle="1" w:styleId="4F88573E3CE34ADEBAC1847C64EAA74F">
    <w:name w:val="4F88573E3CE34ADEBAC1847C64EAA74F"/>
    <w:rsid w:val="00AA5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DDFB704-1E54-44D0-B14A-AD6DA66DB5B9}">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0</TotalTime>
  <Pages>13</Pages>
  <Words>1456</Words>
  <Characters>7863</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ΑΡΧΗ ΔΙΑΣΦΑΛΙΣΗΣ &amp; ΠΙΣΤΟΠΟΙΗΣΗΣ ΤΗΣ ΠΟΙΟΤΗΤΑΣ ΣΤΗΝ ΑΝΩΤΑΤΗ ΕΚΠΑΙΔΕΥΣΗ</dc:creator>
  <cp:keywords/>
  <cp:lastModifiedBy>Polyxeni Poutiou</cp:lastModifiedBy>
  <cp:revision>3</cp:revision>
  <cp:lastPrinted>2018-01-19T14:03:00Z</cp:lastPrinted>
  <dcterms:created xsi:type="dcterms:W3CDTF">2023-12-04T15:00:00Z</dcterms:created>
  <dcterms:modified xsi:type="dcterms:W3CDTF">2025-02-12T07:29:00Z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